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0379D" w14:textId="77777777" w:rsidR="0088097C" w:rsidRDefault="0088097C" w:rsidP="00FA5E2D">
      <w:pPr>
        <w:ind w:firstLine="199"/>
        <w:jc w:val="right"/>
        <w:rPr>
          <w:color w:val="000000"/>
          <w:sz w:val="36"/>
          <w:szCs w:val="36"/>
        </w:rPr>
      </w:pPr>
    </w:p>
    <w:p w14:paraId="2514944C" w14:textId="77777777" w:rsidR="00997E4E" w:rsidRDefault="00997E4E" w:rsidP="00997E4E">
      <w:pPr>
        <w:jc w:val="center"/>
        <w:rPr>
          <w:rFonts w:asciiTheme="majorBidi" w:hAnsiTheme="majorBidi" w:cstheme="majorBidi"/>
          <w:b/>
          <w:bCs/>
          <w:sz w:val="28"/>
          <w:szCs w:val="28"/>
        </w:rPr>
      </w:pPr>
      <w:bookmarkStart w:id="0" w:name="_Hlk186201146"/>
      <w:r>
        <w:rPr>
          <w:rFonts w:asciiTheme="majorBidi" w:hAnsiTheme="majorBidi" w:cstheme="majorBidi"/>
          <w:b/>
          <w:bCs/>
          <w:sz w:val="28"/>
          <w:szCs w:val="28"/>
        </w:rPr>
        <w:t xml:space="preserve">Analisis Kebijakan Moneter Syariah dalam Pengendalian Inflasi </w:t>
      </w:r>
      <w:bookmarkEnd w:id="0"/>
    </w:p>
    <w:p w14:paraId="43304F70" w14:textId="77777777" w:rsidR="00997E4E" w:rsidRDefault="00997E4E" w:rsidP="00997E4E">
      <w:pPr>
        <w:jc w:val="center"/>
        <w:rPr>
          <w:rFonts w:asciiTheme="majorBidi" w:hAnsiTheme="majorBidi" w:cstheme="majorBidi"/>
          <w:b/>
          <w:bCs/>
          <w:sz w:val="28"/>
          <w:szCs w:val="28"/>
        </w:rPr>
      </w:pPr>
    </w:p>
    <w:p w14:paraId="3ABB99E3" w14:textId="2D18310B" w:rsidR="00744A1F" w:rsidRDefault="00997E4E" w:rsidP="00997E4E">
      <w:pPr>
        <w:jc w:val="center"/>
        <w:rPr>
          <w:rFonts w:asciiTheme="majorBidi" w:hAnsiTheme="majorBidi" w:cstheme="majorBidi"/>
          <w:b/>
          <w:bCs/>
          <w:sz w:val="28"/>
          <w:szCs w:val="28"/>
          <w:vertAlign w:val="superscript"/>
        </w:rPr>
      </w:pPr>
      <w:r>
        <w:rPr>
          <w:color w:val="000000"/>
          <w:sz w:val="22"/>
          <w:szCs w:val="22"/>
          <w:lang w:val="fi-FI"/>
        </w:rPr>
        <w:t>Magfira Izzani Maulania</w:t>
      </w:r>
      <w:r>
        <w:rPr>
          <w:color w:val="000000"/>
          <w:sz w:val="22"/>
          <w:szCs w:val="22"/>
          <w:vertAlign w:val="superscript"/>
          <w:lang w:val="fi-FI"/>
        </w:rPr>
        <w:t>1</w:t>
      </w:r>
      <w:r>
        <w:rPr>
          <w:color w:val="000000"/>
          <w:sz w:val="22"/>
          <w:szCs w:val="22"/>
          <w:lang w:val="fi-FI"/>
        </w:rPr>
        <w:t>, Nurtarisya Firly Ramadhani</w:t>
      </w:r>
      <w:r>
        <w:rPr>
          <w:color w:val="000000"/>
          <w:sz w:val="22"/>
          <w:szCs w:val="22"/>
          <w:vertAlign w:val="superscript"/>
          <w:lang w:val="fi-FI"/>
        </w:rPr>
        <w:t>2</w:t>
      </w:r>
      <w:r>
        <w:rPr>
          <w:color w:val="000000"/>
          <w:sz w:val="22"/>
          <w:szCs w:val="22"/>
          <w:lang w:val="fi-FI"/>
        </w:rPr>
        <w:t>, Mukhlisin</w:t>
      </w:r>
      <w:r>
        <w:rPr>
          <w:color w:val="000000"/>
          <w:sz w:val="22"/>
          <w:szCs w:val="22"/>
          <w:vertAlign w:val="superscript"/>
          <w:lang w:val="fi-FI"/>
        </w:rPr>
        <w:t>3</w:t>
      </w:r>
    </w:p>
    <w:p w14:paraId="141E3F34" w14:textId="77777777" w:rsidR="00997E4E" w:rsidRPr="00997E4E" w:rsidRDefault="00997E4E" w:rsidP="00997E4E">
      <w:pPr>
        <w:jc w:val="center"/>
        <w:rPr>
          <w:rFonts w:asciiTheme="majorBidi" w:hAnsiTheme="majorBidi" w:cstheme="majorBidi"/>
          <w:b/>
          <w:bCs/>
          <w:sz w:val="28"/>
          <w:szCs w:val="28"/>
          <w:vertAlign w:val="superscript"/>
        </w:rPr>
      </w:pPr>
    </w:p>
    <w:p w14:paraId="7293F187" w14:textId="5F56D4CB" w:rsidR="00997E4E" w:rsidRPr="00997E4E" w:rsidRDefault="00997E4E" w:rsidP="00997E4E">
      <w:pPr>
        <w:pStyle w:val="authoraffiliation"/>
        <w:ind w:firstLine="199"/>
        <w:jc w:val="center"/>
        <w:rPr>
          <w:rFonts w:ascii="Times New Roman" w:hAnsi="Times New Roman"/>
          <w:color w:val="000000"/>
          <w:sz w:val="18"/>
          <w:szCs w:val="20"/>
          <w:lang w:val="fi-FI"/>
        </w:rPr>
      </w:pPr>
      <w:r w:rsidRPr="00997E4E">
        <w:rPr>
          <w:rFonts w:ascii="Times New Roman" w:hAnsi="Times New Roman"/>
          <w:color w:val="000000"/>
          <w:sz w:val="18"/>
          <w:szCs w:val="20"/>
          <w:lang w:val="fi-FI"/>
        </w:rPr>
        <w:t xml:space="preserve">Program Studi Ekonomi Syariah, Fakultas Ekonomi dan Bisnis Islam, </w:t>
      </w:r>
    </w:p>
    <w:p w14:paraId="370C1ACF" w14:textId="08E0A4A0" w:rsidR="00744A1F" w:rsidRDefault="00997E4E" w:rsidP="00997E4E">
      <w:pPr>
        <w:pStyle w:val="authoraffiliation"/>
        <w:ind w:firstLine="199"/>
        <w:jc w:val="center"/>
        <w:rPr>
          <w:rFonts w:ascii="Times New Roman" w:hAnsi="Times New Roman"/>
          <w:color w:val="000000"/>
          <w:sz w:val="18"/>
          <w:szCs w:val="20"/>
          <w:lang w:val="fi-FI"/>
        </w:rPr>
      </w:pPr>
      <w:r w:rsidRPr="00997E4E">
        <w:rPr>
          <w:rFonts w:ascii="Times New Roman" w:hAnsi="Times New Roman"/>
          <w:color w:val="000000"/>
          <w:sz w:val="18"/>
          <w:szCs w:val="20"/>
          <w:lang w:val="fi-FI"/>
        </w:rPr>
        <w:t>Institut Agama Is</w:t>
      </w:r>
      <w:r>
        <w:rPr>
          <w:rFonts w:ascii="Times New Roman" w:hAnsi="Times New Roman"/>
          <w:color w:val="000000"/>
          <w:sz w:val="18"/>
          <w:szCs w:val="20"/>
          <w:lang w:val="fi-FI"/>
        </w:rPr>
        <w:t>lam Negeri Pontianak, Indonesia</w:t>
      </w:r>
    </w:p>
    <w:p w14:paraId="666D3B88" w14:textId="77777777" w:rsidR="00561EF4" w:rsidRPr="00561EF4" w:rsidRDefault="00561EF4" w:rsidP="00997E4E">
      <w:pPr>
        <w:jc w:val="center"/>
        <w:rPr>
          <w:lang w:val="fi-FI"/>
        </w:rPr>
      </w:pPr>
    </w:p>
    <w:p w14:paraId="0791C36D" w14:textId="77777777" w:rsidR="00440FD7" w:rsidRDefault="00440FD7" w:rsidP="00997E4E">
      <w:pPr>
        <w:pBdr>
          <w:bottom w:val="single" w:sz="4" w:space="1" w:color="auto"/>
        </w:pBdr>
        <w:ind w:firstLine="199"/>
        <w:jc w:val="center"/>
        <w:rPr>
          <w:color w:val="000000"/>
          <w:sz w:val="20"/>
          <w:szCs w:val="20"/>
          <w:lang w:val="fi-FI"/>
        </w:rPr>
      </w:pPr>
    </w:p>
    <w:p w14:paraId="7E02D91A" w14:textId="77777777" w:rsidR="00F465AB" w:rsidRPr="00F465AB" w:rsidRDefault="00F465AB" w:rsidP="00997E4E">
      <w:pPr>
        <w:spacing w:after="120"/>
        <w:ind w:firstLine="199"/>
        <w:jc w:val="center"/>
        <w:rPr>
          <w:color w:val="000000"/>
          <w:sz w:val="20"/>
          <w:szCs w:val="20"/>
          <w:lang w:val="id-ID"/>
        </w:rPr>
      </w:pPr>
    </w:p>
    <w:p w14:paraId="4E4FB69A" w14:textId="620188E7" w:rsidR="004A7031" w:rsidRDefault="004A7031" w:rsidP="00997E4E">
      <w:pPr>
        <w:jc w:val="both"/>
        <w:rPr>
          <w:color w:val="000000"/>
          <w:sz w:val="18"/>
          <w:szCs w:val="20"/>
          <w:lang w:val="fi-FI"/>
        </w:rPr>
      </w:pPr>
      <w:r w:rsidRPr="005374DA">
        <w:rPr>
          <w:b/>
          <w:bCs/>
          <w:color w:val="000000"/>
          <w:sz w:val="20"/>
          <w:szCs w:val="20"/>
          <w:lang w:val="fi-FI"/>
        </w:rPr>
        <w:t>Abstra</w:t>
      </w:r>
      <w:r>
        <w:rPr>
          <w:b/>
          <w:bCs/>
          <w:color w:val="000000"/>
          <w:sz w:val="20"/>
          <w:szCs w:val="20"/>
          <w:lang w:val="fi-FI"/>
        </w:rPr>
        <w:t xml:space="preserve">ct </w:t>
      </w:r>
    </w:p>
    <w:p w14:paraId="631D0B09" w14:textId="77777777" w:rsidR="00354E78" w:rsidRPr="004A7031" w:rsidRDefault="00354E78" w:rsidP="00997E4E">
      <w:pPr>
        <w:jc w:val="both"/>
        <w:rPr>
          <w:b/>
          <w:bCs/>
          <w:color w:val="000000"/>
          <w:sz w:val="18"/>
          <w:szCs w:val="18"/>
          <w:lang w:val="fi-FI"/>
        </w:rPr>
      </w:pPr>
    </w:p>
    <w:p w14:paraId="6C3D30FB" w14:textId="5D034882" w:rsidR="005374DA" w:rsidRPr="006B205B" w:rsidRDefault="00997E4E" w:rsidP="00997E4E">
      <w:pPr>
        <w:jc w:val="both"/>
        <w:rPr>
          <w:color w:val="000000"/>
          <w:sz w:val="20"/>
          <w:szCs w:val="20"/>
          <w:lang w:val="fi-FI"/>
        </w:rPr>
      </w:pPr>
      <w:r w:rsidRPr="006B205B">
        <w:rPr>
          <w:color w:val="000000"/>
          <w:sz w:val="20"/>
          <w:szCs w:val="20"/>
          <w:lang w:val="fi-FI"/>
        </w:rPr>
        <w:t>Monetary policy plays an important role in maintaining economic stability, especially in controlling inflation. This study aims to analyze the effectiveness of Islamic monetary policy as an alternative to controlling inflation in Indonesia. With a qualitative descriptive approach based on literature studies, this study explores Islamic monetary policy instruments such as discount politics, open market operations based on Islamic contracts, and mandatory reserve policies. The results of the study indicate that Islamic monetary policy, which is based on the principles of justice, prohibition of usury, and fair distribution of wealth, can be a more sustainable solution than conventional monetary policy. In addition, this approach is able to mitigate the negative impacts of inflation, such as economic inequality and financial system instability, by prioritizing investment in the real sector and empowering the people's economy. This study concludes that the implementation of Islamic monetary policy not only supports price stability but also strengthens economic inclusion based on Islamic values.</w:t>
      </w:r>
    </w:p>
    <w:p w14:paraId="028D0FCA" w14:textId="77777777" w:rsidR="00394299" w:rsidRDefault="00394299" w:rsidP="00997E4E">
      <w:pPr>
        <w:jc w:val="both"/>
        <w:rPr>
          <w:b/>
          <w:i/>
          <w:color w:val="000000"/>
          <w:sz w:val="18"/>
          <w:szCs w:val="18"/>
          <w:lang w:val="id-ID"/>
        </w:rPr>
      </w:pPr>
    </w:p>
    <w:p w14:paraId="78A35C92" w14:textId="25F0C3A6" w:rsidR="00441C74" w:rsidRPr="00997E4E" w:rsidRDefault="004A7031" w:rsidP="00997E4E">
      <w:pPr>
        <w:rPr>
          <w:rStyle w:val="longtext"/>
          <w:i/>
          <w:sz w:val="18"/>
          <w:szCs w:val="18"/>
          <w:shd w:val="clear" w:color="auto" w:fill="FFFFFF"/>
        </w:rPr>
      </w:pPr>
      <w:r w:rsidRPr="004A7031">
        <w:rPr>
          <w:b/>
          <w:i/>
          <w:color w:val="000000"/>
          <w:sz w:val="18"/>
          <w:szCs w:val="18"/>
          <w:lang w:val="fi-FI"/>
        </w:rPr>
        <w:t>Keyword</w:t>
      </w:r>
      <w:r w:rsidR="00997E4E">
        <w:rPr>
          <w:b/>
          <w:i/>
          <w:color w:val="000000"/>
          <w:sz w:val="18"/>
          <w:szCs w:val="18"/>
          <w:lang w:val="id-ID"/>
        </w:rPr>
        <w:t>s</w:t>
      </w:r>
      <w:r>
        <w:rPr>
          <w:color w:val="000000"/>
          <w:sz w:val="18"/>
          <w:szCs w:val="18"/>
          <w:lang w:val="id-ID"/>
        </w:rPr>
        <w:t>:</w:t>
      </w:r>
      <w:r w:rsidRPr="004A7031">
        <w:rPr>
          <w:color w:val="000000"/>
          <w:sz w:val="18"/>
          <w:szCs w:val="18"/>
          <w:lang w:val="id-ID"/>
        </w:rPr>
        <w:t xml:space="preserve"> </w:t>
      </w:r>
      <w:r w:rsidR="00997E4E">
        <w:rPr>
          <w:rStyle w:val="longtext"/>
          <w:i/>
          <w:sz w:val="18"/>
          <w:szCs w:val="18"/>
          <w:shd w:val="clear" w:color="auto" w:fill="FFFFFF"/>
        </w:rPr>
        <w:t>Islamic Monetary policy</w:t>
      </w:r>
      <w:r w:rsidR="00997E4E">
        <w:rPr>
          <w:rStyle w:val="longtext"/>
          <w:i/>
          <w:sz w:val="18"/>
          <w:szCs w:val="18"/>
          <w:shd w:val="clear" w:color="auto" w:fill="FFFFFF"/>
          <w:lang w:val="id-ID"/>
        </w:rPr>
        <w:t xml:space="preserve">; </w:t>
      </w:r>
      <w:r w:rsidR="00DB27A9">
        <w:rPr>
          <w:rStyle w:val="longtext"/>
          <w:i/>
          <w:sz w:val="18"/>
          <w:szCs w:val="18"/>
          <w:shd w:val="clear" w:color="auto" w:fill="FFFFFF"/>
        </w:rPr>
        <w:t>Inflation;</w:t>
      </w:r>
      <w:r w:rsidR="00DB27A9">
        <w:rPr>
          <w:rStyle w:val="longtext"/>
          <w:i/>
          <w:sz w:val="18"/>
          <w:szCs w:val="18"/>
          <w:shd w:val="clear" w:color="auto" w:fill="FFFFFF"/>
          <w:lang w:val="id-ID"/>
        </w:rPr>
        <w:t xml:space="preserve"> </w:t>
      </w:r>
      <w:r w:rsidR="00DB27A9">
        <w:rPr>
          <w:rStyle w:val="longtext"/>
          <w:i/>
          <w:sz w:val="18"/>
          <w:szCs w:val="18"/>
          <w:shd w:val="clear" w:color="auto" w:fill="FFFFFF"/>
        </w:rPr>
        <w:t>Islamic Economics</w:t>
      </w:r>
    </w:p>
    <w:p w14:paraId="2E2342FB" w14:textId="77777777" w:rsidR="004A7031" w:rsidRPr="007A1F93" w:rsidRDefault="004A7031" w:rsidP="00997E4E">
      <w:pPr>
        <w:pBdr>
          <w:bottom w:val="single" w:sz="4" w:space="1" w:color="auto"/>
        </w:pBdr>
        <w:rPr>
          <w:color w:val="000000"/>
          <w:sz w:val="18"/>
          <w:szCs w:val="18"/>
          <w:lang w:val="id-ID"/>
        </w:rPr>
      </w:pPr>
    </w:p>
    <w:p w14:paraId="769BA5B3" w14:textId="77777777" w:rsidR="00E6492B" w:rsidRDefault="00E6492B" w:rsidP="00061374">
      <w:pPr>
        <w:rPr>
          <w:color w:val="000000"/>
          <w:sz w:val="20"/>
          <w:szCs w:val="20"/>
          <w:lang w:val="id-ID"/>
        </w:rPr>
      </w:pPr>
    </w:p>
    <w:p w14:paraId="5C8FF583" w14:textId="77777777" w:rsidR="00061374" w:rsidRPr="00EA6099" w:rsidRDefault="00061374" w:rsidP="00061374">
      <w:pPr>
        <w:rPr>
          <w:color w:val="000000"/>
          <w:sz w:val="20"/>
          <w:szCs w:val="20"/>
          <w:lang w:val="fi-FI"/>
        </w:rPr>
      </w:pPr>
    </w:p>
    <w:p w14:paraId="4C30A85B" w14:textId="77777777" w:rsidR="00440FD7" w:rsidRPr="00EA6099" w:rsidRDefault="00440FD7" w:rsidP="00997E4E">
      <w:pPr>
        <w:rPr>
          <w:lang w:val="fi-FI"/>
        </w:rPr>
        <w:sectPr w:rsidR="00440FD7" w:rsidRPr="00EA6099" w:rsidSect="00EB4C3A">
          <w:headerReference w:type="even" r:id="rId7"/>
          <w:headerReference w:type="default" r:id="rId8"/>
          <w:footerReference w:type="even" r:id="rId9"/>
          <w:footerReference w:type="default" r:id="rId10"/>
          <w:headerReference w:type="first" r:id="rId11"/>
          <w:footerReference w:type="first" r:id="rId12"/>
          <w:footnotePr>
            <w:pos w:val="beneathText"/>
          </w:footnotePr>
          <w:pgSz w:w="11905" w:h="16837" w:code="9"/>
          <w:pgMar w:top="1701" w:right="1418" w:bottom="1418" w:left="1418" w:header="720" w:footer="720" w:gutter="0"/>
          <w:pgNumType w:start="83"/>
          <w:cols w:space="720"/>
          <w:docGrid w:linePitch="360"/>
        </w:sectPr>
      </w:pPr>
    </w:p>
    <w:p w14:paraId="4E3071AD" w14:textId="23ACF111" w:rsidR="00061374" w:rsidRPr="00061374" w:rsidRDefault="00397CE7" w:rsidP="00E30BA9">
      <w:pPr>
        <w:pStyle w:val="ListParagraph"/>
        <w:numPr>
          <w:ilvl w:val="0"/>
          <w:numId w:val="8"/>
        </w:numPr>
        <w:autoSpaceDE w:val="0"/>
        <w:ind w:left="284" w:hanging="14"/>
        <w:rPr>
          <w:rFonts w:ascii="Times New Roman" w:hAnsi="Times New Roman"/>
          <w:b/>
          <w:color w:val="000000"/>
          <w:sz w:val="24"/>
          <w:szCs w:val="24"/>
          <w:lang w:val="fi-FI"/>
        </w:rPr>
      </w:pPr>
      <w:r w:rsidRPr="00DB27A9">
        <w:rPr>
          <w:rFonts w:ascii="Times New Roman" w:hAnsi="Times New Roman"/>
          <w:b/>
          <w:color w:val="000000"/>
          <w:sz w:val="24"/>
          <w:szCs w:val="24"/>
          <w:lang w:val="fi-FI"/>
        </w:rPr>
        <w:t>Pendahul</w:t>
      </w:r>
      <w:r w:rsidR="007B0FDC" w:rsidRPr="00DB27A9">
        <w:rPr>
          <w:rFonts w:ascii="Times New Roman" w:hAnsi="Times New Roman"/>
          <w:b/>
          <w:color w:val="000000"/>
          <w:sz w:val="24"/>
          <w:szCs w:val="24"/>
          <w:lang w:val="fi-FI"/>
        </w:rPr>
        <w:t xml:space="preserve">uan </w:t>
      </w:r>
    </w:p>
    <w:p w14:paraId="2110A45B" w14:textId="77777777" w:rsidR="006B205B" w:rsidRDefault="00DB27A9" w:rsidP="006B205B">
      <w:pPr>
        <w:pStyle w:val="ListParagraph"/>
        <w:autoSpaceDE w:val="0"/>
        <w:ind w:left="284" w:right="288" w:firstLine="709"/>
        <w:jc w:val="both"/>
        <w:rPr>
          <w:rFonts w:ascii="Times New Roman" w:hAnsi="Times New Roman"/>
          <w:sz w:val="24"/>
          <w:szCs w:val="24"/>
        </w:rPr>
      </w:pPr>
      <w:r w:rsidRPr="00D65205">
        <w:rPr>
          <w:rFonts w:ascii="Times New Roman" w:eastAsia="Times New Roman" w:hAnsi="Times New Roman"/>
          <w:bCs/>
          <w:color w:val="000000"/>
          <w:sz w:val="24"/>
          <w:szCs w:val="24"/>
        </w:rPr>
        <w:t>(Yovita Sari, 2024) Kebijakan moneter adalah bagian penting dari kebijakan ekonomi yang bertujuan untuk mengatur, mendukung, serta menjaga kestabilan ekonomi suatu negara. Ketika jumlah uang yang beredar terlalu sedikit, negara bisa menghadapi resesi. Sebaliknya, jika uang yang beredar terlalu banyak, negara berisiko mengalami inflasi tinggi, yang dapat mengganggu stabilitas keuangan. Kebijakan moneter syariah bertujuan untuk mengatur jumlah uang yang beredar dan tingkat suku bunga, tetapi tetap berlandaskan pada prinsip-prinsip Islam.</w:t>
      </w:r>
      <w:r w:rsidRPr="00D65205">
        <w:rPr>
          <w:rFonts w:ascii="Times New Roman" w:eastAsia="Times New Roman" w:hAnsi="Times New Roman"/>
          <w:b/>
          <w:color w:val="000000"/>
          <w:sz w:val="24"/>
          <w:szCs w:val="24"/>
        </w:rPr>
        <w:t xml:space="preserve"> </w:t>
      </w:r>
      <w:r w:rsidRPr="00D65205">
        <w:rPr>
          <w:rFonts w:ascii="Times New Roman" w:hAnsi="Times New Roman"/>
          <w:sz w:val="24"/>
          <w:szCs w:val="24"/>
        </w:rPr>
        <w:t>Moneter dalam ekonomi Islam tidak hanya berfokus pada keseimbangan antara permintaan dan penawaran uang, tetapi juga berupaya untuk mencapai pemerataan melalui prinsip keadilan. Dalam konteks ini, Islam menekankan pentingnya reformasi kemanusiaan dan pembangunan ekonomi yang seimbang, serta pengaturan sistem perbankan yang men</w:t>
      </w:r>
      <w:r w:rsidR="00061374" w:rsidRPr="00D65205">
        <w:rPr>
          <w:rFonts w:ascii="Times New Roman" w:hAnsi="Times New Roman"/>
          <w:sz w:val="24"/>
          <w:szCs w:val="24"/>
        </w:rPr>
        <w:t xml:space="preserve">dukung terciptanya ekonomi yang </w:t>
      </w:r>
      <w:r w:rsidRPr="00D65205">
        <w:rPr>
          <w:rFonts w:ascii="Times New Roman" w:hAnsi="Times New Roman"/>
          <w:sz w:val="24"/>
          <w:szCs w:val="24"/>
        </w:rPr>
        <w:t xml:space="preserve">sehat dan stabil. Untuk </w:t>
      </w:r>
      <w:r w:rsidR="00F70F84">
        <w:rPr>
          <w:rFonts w:ascii="Times New Roman" w:hAnsi="Times New Roman"/>
          <w:sz w:val="24"/>
          <w:szCs w:val="24"/>
        </w:rPr>
        <w:t xml:space="preserve">menjaga sikap rasional dan </w:t>
      </w:r>
      <w:r w:rsidRPr="00F70F84">
        <w:rPr>
          <w:rFonts w:ascii="Times New Roman" w:hAnsi="Times New Roman"/>
          <w:sz w:val="24"/>
          <w:szCs w:val="24"/>
        </w:rPr>
        <w:t>universal terhadap isu-isu ini, umat Islam juga menerapkan batasan kualitatif pada konsumsi, yang sejalan dengan fitrah mereka.</w:t>
      </w:r>
      <w:r w:rsidR="00C30732">
        <w:rPr>
          <w:rFonts w:ascii="Times New Roman" w:hAnsi="Times New Roman"/>
          <w:sz w:val="24"/>
          <w:szCs w:val="24"/>
        </w:rPr>
        <w:t xml:space="preserve"> </w:t>
      </w:r>
      <w:r w:rsidRPr="00C30732">
        <w:rPr>
          <w:rFonts w:ascii="Times New Roman" w:hAnsi="Times New Roman"/>
          <w:sz w:val="24"/>
          <w:szCs w:val="24"/>
        </w:rPr>
        <w:t>Dalam sistem moneter saat ini, bunga sering digunakan sebagai alat kebijakan moneter untuk mengatur peredaran uang di masyarakat. Namun, dalam pandangan Islam, bunga (riba) tidak diperbolehkan. Fokus utama kebijakan moneter syariah adalah menjaga agar sumber daya ekonomi tetap beredar. Oleh karena itu, kebijakan moneter syariah dapat dipahami sebagai pengel</w:t>
      </w:r>
      <w:r w:rsidR="00061374" w:rsidRPr="00C30732">
        <w:rPr>
          <w:rFonts w:ascii="Times New Roman" w:hAnsi="Times New Roman"/>
          <w:sz w:val="24"/>
          <w:szCs w:val="24"/>
        </w:rPr>
        <w:t xml:space="preserve">olaan mata uang yang didasarkan </w:t>
      </w:r>
      <w:r w:rsidRPr="00C30732">
        <w:rPr>
          <w:rFonts w:ascii="Times New Roman" w:hAnsi="Times New Roman"/>
          <w:sz w:val="24"/>
          <w:szCs w:val="24"/>
        </w:rPr>
        <w:t>nilai-nilai Islam, sehingga menciptakan ekonomi stabil dan menguntungkan yang memfasilitasi pencapaian tujuan pembangunan ekonomi negara.</w:t>
      </w:r>
    </w:p>
    <w:p w14:paraId="64106905" w14:textId="2C24F67B" w:rsidR="00DB27A9" w:rsidRPr="006B205B" w:rsidRDefault="00DB27A9" w:rsidP="006B205B">
      <w:pPr>
        <w:pStyle w:val="ListParagraph"/>
        <w:autoSpaceDE w:val="0"/>
        <w:ind w:left="284" w:right="288" w:firstLine="709"/>
        <w:jc w:val="both"/>
        <w:rPr>
          <w:rFonts w:ascii="Times New Roman" w:hAnsi="Times New Roman"/>
          <w:sz w:val="24"/>
          <w:szCs w:val="24"/>
        </w:rPr>
      </w:pPr>
      <w:r w:rsidRPr="006B205B">
        <w:rPr>
          <w:rFonts w:ascii="Times New Roman" w:hAnsi="Times New Roman"/>
          <w:sz w:val="24"/>
          <w:szCs w:val="24"/>
        </w:rPr>
        <w:t xml:space="preserve">(Fitri Kurniawati, 2019) Inflasi ditandai oleh meningkatnya harga barang-barang, merupakan fenomena ekonomi yang umum terjadi di hampir semua negara. Jika berlangsung </w:t>
      </w:r>
      <w:r w:rsidRPr="006B205B">
        <w:rPr>
          <w:rFonts w:ascii="Times New Roman" w:hAnsi="Times New Roman"/>
          <w:sz w:val="24"/>
          <w:szCs w:val="24"/>
        </w:rPr>
        <w:lastRenderedPageBreak/>
        <w:t>terus-menerus, inflasi dapat menimbulkan kekhawatiran di kalangan masyarakat. Inflasi, yang pada dasarnya adalah peningkatan tingkat harga secara keseluruhan, bisa dianggap sebagai suatu masalah yang perlu dikendalikan. Kenaikan harga ini memberikan dampak yang lebih besar bagi masyarakat berpenghasilan rendah dan mereka yang bergaji tetap, karena uang dengan jumlah yang sama hanya mampu membeli barang dalam jumlah lebih sedikit dibandingkan sebelumnya. Secara umum, inflasi mengacu pada kenaikan harga secara menyeluruh dari berbagai barang dan komoditas dalam nilai satuan mata uang tertentu.</w:t>
      </w:r>
    </w:p>
    <w:p w14:paraId="7727DF80" w14:textId="77777777" w:rsidR="00061374" w:rsidRPr="00D65205" w:rsidRDefault="00061374" w:rsidP="006B205B">
      <w:pPr>
        <w:pStyle w:val="ListParagraph"/>
        <w:autoSpaceDE w:val="0"/>
        <w:ind w:left="284" w:right="288" w:firstLine="709"/>
        <w:jc w:val="both"/>
        <w:rPr>
          <w:rFonts w:ascii="Times New Roman" w:hAnsi="Times New Roman"/>
          <w:color w:val="000000"/>
          <w:sz w:val="24"/>
          <w:szCs w:val="24"/>
          <w:lang w:val="fi-FI"/>
        </w:rPr>
      </w:pPr>
      <w:r w:rsidRPr="00D65205">
        <w:rPr>
          <w:rFonts w:ascii="Times New Roman" w:hAnsi="Times New Roman"/>
          <w:color w:val="000000"/>
          <w:sz w:val="24"/>
          <w:szCs w:val="24"/>
          <w:lang w:val="fi-FI"/>
        </w:rPr>
        <w:t>(Mulyani Reni, 2020) Inflasi merupakan suatu fenomena moneter yang mengakibatkan terjadinya penurunan nilai mata uang terhadap suatu barang tertentu. (Mashudi Hariyanto, 2019) Dalam ekonomi syariah, inflasi tidak dianggap sebagai masalah utama karena ekonomi syariah didasarkan pada prinsip keadilan dan keseimbangan. Dalam ekonomi syariah, inflasi dipandang sebagai sesuatu fenomena yang tidak diinginkan. Oleh karena itu, kebijakan moneter diperlukan untuk mengendalikan inflasi.</w:t>
      </w:r>
    </w:p>
    <w:p w14:paraId="3B5EE5A6" w14:textId="77777777" w:rsidR="00061374" w:rsidRPr="00D65205" w:rsidRDefault="00061374" w:rsidP="006B205B">
      <w:pPr>
        <w:pStyle w:val="ListParagraph"/>
        <w:autoSpaceDE w:val="0"/>
        <w:ind w:left="284" w:right="288" w:firstLine="709"/>
        <w:jc w:val="both"/>
        <w:rPr>
          <w:rFonts w:ascii="Times New Roman" w:hAnsi="Times New Roman"/>
          <w:color w:val="000000"/>
          <w:sz w:val="24"/>
          <w:szCs w:val="24"/>
          <w:lang w:val="fi-FI"/>
        </w:rPr>
      </w:pPr>
      <w:r w:rsidRPr="00D65205">
        <w:rPr>
          <w:rFonts w:ascii="Times New Roman" w:hAnsi="Times New Roman"/>
          <w:color w:val="000000"/>
          <w:sz w:val="24"/>
          <w:szCs w:val="24"/>
          <w:lang w:val="fi-FI"/>
        </w:rPr>
        <w:t>(Fitri Kurniawati, 2019) Inflasi dapat terjadi karena berbagai faktor, seperti inflasi alamiah yang juga disebut dengan natural inflation (terjadi akibat faktor alam yang tidak dapat dikendalikan oleh manusia), inflasi akibat kesalahan manusia atau human error inflation (disebabkan oleh kesalahan manusia itu sendiri), adanya bunga yang mempengaruhi perekonomian, inflasi tarikan permintaan atau demand pull inflation (terjadi karena perubahan pada sisi permintaan barang dan jasa dalam suatu perekonomian), inflasi dorongan biaya atau cost push inflation (terjadi karena perubahan pada sisi penawaran barang dan jasa), inflasi spiral atau spiralling inflation (disebabkan oleh inflasi sebelumnya yang terus berulang), serta inflasi impor atau imported inflation (terjadi akibat inflasi di negara lain yang terlibat dalam perdagangan internasional).</w:t>
      </w:r>
    </w:p>
    <w:p w14:paraId="5037F6A4" w14:textId="429CE872" w:rsidR="00061374" w:rsidRPr="00D65205" w:rsidRDefault="00061374" w:rsidP="006B205B">
      <w:pPr>
        <w:pStyle w:val="ListParagraph"/>
        <w:autoSpaceDE w:val="0"/>
        <w:ind w:left="284" w:right="288" w:firstLine="709"/>
        <w:jc w:val="both"/>
        <w:rPr>
          <w:rFonts w:ascii="Times New Roman" w:hAnsi="Times New Roman"/>
          <w:color w:val="000000"/>
          <w:sz w:val="24"/>
          <w:szCs w:val="24"/>
          <w:lang w:val="fi-FI"/>
        </w:rPr>
      </w:pPr>
      <w:r w:rsidRPr="00D65205">
        <w:rPr>
          <w:rFonts w:ascii="Times New Roman" w:hAnsi="Times New Roman"/>
          <w:color w:val="000000"/>
          <w:sz w:val="24"/>
          <w:szCs w:val="24"/>
          <w:lang w:val="fi-FI"/>
        </w:rPr>
        <w:t>(Amirotul Nur Azmi Naqiyya, et al,. 2023) Inflasi adalah kenaikan harga barang secara umum dan terus-menerus. Ini menunjukkan bahwa harga barang dengan jumlah yang sama mengalami peningkatan. Dalam ekonomi syariah, inflasi bukanlah masalah utama dalam perekonomian secara keseluruhan. Inflasi adalah sebuah proses yang dapat mengakibatkan peningkatan harga dalam perekonomian. Dengan kata lain, jumlah uang yang beredar di masyarakat lebih banyak dibandingkan dengan keinginan untuk membeli barang, yang cenderung sedikit. Kenaikan harga konsumen dan harga-harga lainnya menjadi salah satu faktor pemicu inflasi. Penyebaran inflasi di Negara Indonesia tidak terjadi secara merata. Ada daerah dengan inflasi rendah yang berdekatan dengan daerah yang inflasinya cukup tinggi. Stabilitas ekonomi di Indonesia terus mengalami penurunan, terlihat dari kondisi pasar komoditas, saham, dan nilai tukar mata uang. Dalam pandangan Islam, orientasi ekonomi harus berfokus pada perjuangan untuk meningkatkan kesejahteraan rakyat kecil dan masyarakat luas, yang dalam teori ushul fiqh disebut sebagai al-maslahah al-ammah.</w:t>
      </w:r>
    </w:p>
    <w:p w14:paraId="094D85D5" w14:textId="19E39462" w:rsidR="00061374" w:rsidRPr="00D65205" w:rsidRDefault="00061374" w:rsidP="006B205B">
      <w:pPr>
        <w:pStyle w:val="ListParagraph"/>
        <w:autoSpaceDE w:val="0"/>
        <w:ind w:left="284" w:right="288" w:firstLine="709"/>
        <w:jc w:val="both"/>
        <w:rPr>
          <w:rFonts w:ascii="Times New Roman" w:hAnsi="Times New Roman"/>
          <w:color w:val="000000"/>
          <w:sz w:val="24"/>
          <w:szCs w:val="24"/>
          <w:lang w:val="fi-FI"/>
        </w:rPr>
      </w:pPr>
      <w:r w:rsidRPr="00D65205">
        <w:rPr>
          <w:rFonts w:ascii="Times New Roman" w:hAnsi="Times New Roman"/>
          <w:sz w:val="24"/>
          <w:szCs w:val="24"/>
        </w:rPr>
        <w:t xml:space="preserve">(Dewi Mahrani Rangkuty, Lola Irmayunda, Jumadil Saputra, 2024) Istilah inflasi mengacu pada kenaikan harga barang dan jasa secara umum selama jangka waktu tertentu. Tingkat inflasi yang tinggi dan pertumbuhan ekonomi yang lambat adalah masalah ekonomi yang sering dihadapi oleh negara berkembang. Inflasi berfungsi sebagai indikator penting dari perekonomian, dan untuk mencegah ketidakstabilan makroekonomi, yang dapat berdampak pada ketidakstabilan ekonomi secara keseluruhan, upaya dilakukan untuk menjaga tingkat inflasi stabil dan rendah. Inflasi tinggi dan tidak stabil menunjukkan ketidakstabilan ekonomi, yang dapat menyebabkan kenaikan harga barang dan jasa secara umum, yang berpotensi </w:t>
      </w:r>
      <w:r w:rsidRPr="00D65205">
        <w:rPr>
          <w:rFonts w:ascii="Times New Roman" w:hAnsi="Times New Roman"/>
          <w:sz w:val="24"/>
          <w:szCs w:val="24"/>
        </w:rPr>
        <w:lastRenderedPageBreak/>
        <w:t>meningkatkan tingkat kemiskinan. Ketika ekonomi mengalami lesu, bank sentral dapat mengambil kebijakan moneter ekspansif adalah dengan menurunkan tingkat suku bunga. Tingkat inflasi yang lebih tinggi menyebabkan peningkatan kesulitan bagi masyarakat untuk memenuhi kebutuhan sehari-hari, meningkatkan tingkat kemiskinan, dan menyebabkan inflasi terus bergerak dari tahun ke tahun.</w:t>
      </w:r>
    </w:p>
    <w:p w14:paraId="03204D99" w14:textId="7E13E60A" w:rsidR="00061374" w:rsidRPr="00D65205" w:rsidRDefault="00061374" w:rsidP="006B205B">
      <w:pPr>
        <w:pStyle w:val="ListParagraph"/>
        <w:autoSpaceDE w:val="0"/>
        <w:ind w:left="284" w:right="288" w:firstLine="709"/>
        <w:jc w:val="both"/>
        <w:rPr>
          <w:rFonts w:ascii="Times New Roman" w:hAnsi="Times New Roman"/>
          <w:sz w:val="24"/>
          <w:szCs w:val="24"/>
        </w:rPr>
      </w:pPr>
      <w:r w:rsidRPr="00D65205">
        <w:rPr>
          <w:rFonts w:ascii="Times New Roman" w:eastAsia="Times New Roman" w:hAnsi="Times New Roman"/>
          <w:bCs/>
          <w:color w:val="000000"/>
          <w:sz w:val="24"/>
          <w:szCs w:val="24"/>
        </w:rPr>
        <w:t xml:space="preserve">(Idris Parakkasi, 2016) </w:t>
      </w:r>
      <w:r w:rsidRPr="00D65205">
        <w:rPr>
          <w:rFonts w:ascii="Times New Roman" w:hAnsi="Times New Roman"/>
          <w:sz w:val="24"/>
          <w:szCs w:val="24"/>
        </w:rPr>
        <w:t>Menurut para ekonom Islam, inflasi memiliki dampak yang sangat merugikan bagi perekonomian karena mengganggu fungsi uang. Hal ini terutama mempengaruhi fungsi tabungan, pembayaran di muka, dan unit perhitungan. Inflasi juga melemahkan semangat masyarakat untuk menabung, yang mengakibatkan penurunan dalam kecenderungan menabung. Selain itu, inflasi meningkatkan kecenderungan untuk berbelanja, terutama pada barang-barang non-primer dan barang mewah. Di sisi lain, inflasi mengalihkan investasi ke aset-aset non-produktif, seperti tanah, bangunan, logam mulia, dan mata uang asing, sehingga mengorbankan investasi pada sektor produktif seperti pertanian, peternakan, dan industri.</w:t>
      </w:r>
    </w:p>
    <w:p w14:paraId="47725999" w14:textId="77777777" w:rsidR="00061374" w:rsidRPr="00D65205" w:rsidRDefault="00061374" w:rsidP="006B205B">
      <w:pPr>
        <w:pStyle w:val="ListParagraph"/>
        <w:pBdr>
          <w:top w:val="nil"/>
          <w:left w:val="nil"/>
          <w:bottom w:val="nil"/>
          <w:right w:val="nil"/>
          <w:between w:val="nil"/>
        </w:pBdr>
        <w:spacing w:after="60" w:line="240" w:lineRule="auto"/>
        <w:ind w:left="284" w:right="288" w:firstLine="567"/>
        <w:jc w:val="both"/>
        <w:rPr>
          <w:rFonts w:ascii="Times New Roman" w:hAnsi="Times New Roman"/>
          <w:sz w:val="24"/>
          <w:szCs w:val="24"/>
        </w:rPr>
      </w:pPr>
      <w:r w:rsidRPr="00D65205">
        <w:rPr>
          <w:rFonts w:ascii="Times New Roman" w:hAnsi="Times New Roman"/>
          <w:sz w:val="24"/>
          <w:szCs w:val="24"/>
        </w:rPr>
        <w:t>(Fitri Kurniawati, 2019) Salah satu cara untuk mengendalikan inflasi adalah dengan menerapkan kebijakan moneter. Kebijakan ini bertujuan untuk menjaga keseimbangan moneter, stabilitas, serta nilai mata uang, sambil mendorong peningkatan produksi, pertumbuhan ekonomi, dan peluang kerja yang optimal demi meningkatkan kesejahteraan masyarakat. Dalam sistem ekonomi Islam, inflasi tidak dianggap sebagai masalah utama dalam skala agregat, karena mata uangnya stabil berkat penggunaan dinar dan dirham. Meskipun penurunan nilai masih mungkin terjadi misalnya, jika nilai emas yang menjadi dasar nominal dinar mengalami penurunan akibat penemuan emas dalam jumlah besar kemungkinan situasi ini sangat kecil.</w:t>
      </w:r>
    </w:p>
    <w:p w14:paraId="2788BF3D" w14:textId="77777777" w:rsidR="00061374" w:rsidRPr="00D65205" w:rsidRDefault="00061374" w:rsidP="006B205B">
      <w:pPr>
        <w:pStyle w:val="ListParagraph"/>
        <w:pBdr>
          <w:top w:val="nil"/>
          <w:left w:val="nil"/>
          <w:bottom w:val="nil"/>
          <w:right w:val="nil"/>
          <w:between w:val="nil"/>
        </w:pBdr>
        <w:spacing w:after="60" w:line="240" w:lineRule="auto"/>
        <w:ind w:left="284" w:right="288" w:firstLine="567"/>
        <w:jc w:val="both"/>
        <w:rPr>
          <w:rFonts w:ascii="Times New Roman" w:hAnsi="Times New Roman"/>
          <w:sz w:val="24"/>
          <w:szCs w:val="24"/>
        </w:rPr>
      </w:pPr>
      <w:r w:rsidRPr="00D65205">
        <w:rPr>
          <w:rFonts w:ascii="Times New Roman" w:hAnsi="Times New Roman"/>
          <w:sz w:val="24"/>
          <w:szCs w:val="24"/>
        </w:rPr>
        <w:t xml:space="preserve">Dari penjelasan di atas, peneliti tertarik untuk mengkaji kebijakan moneter dalam ekonomi sebagai upaya untuk mengendalikan inflasi, dengan harapan agar ekonomi Islam dapat menjadi pelopor penting dalam kebijakan moneter. Penelitian ini dianggap penting untuk mengevaluasi efektivitas pengendalian inflasi melalui instrumen moneter syariah, mengingat pengendalian inflasi dengan instrumen konvensional dianggap belum memadai. </w:t>
      </w:r>
    </w:p>
    <w:p w14:paraId="79B42EBD" w14:textId="5CFEF191" w:rsidR="007B0FDC" w:rsidRPr="00D65205" w:rsidRDefault="00061374" w:rsidP="006B205B">
      <w:pPr>
        <w:pStyle w:val="ListParagraph"/>
        <w:pBdr>
          <w:top w:val="nil"/>
          <w:left w:val="nil"/>
          <w:bottom w:val="nil"/>
          <w:right w:val="nil"/>
          <w:between w:val="nil"/>
        </w:pBdr>
        <w:spacing w:after="60" w:line="240" w:lineRule="auto"/>
        <w:ind w:left="284" w:right="288" w:firstLine="567"/>
        <w:jc w:val="both"/>
        <w:rPr>
          <w:rFonts w:ascii="Times New Roman" w:hAnsi="Times New Roman"/>
          <w:sz w:val="24"/>
          <w:szCs w:val="24"/>
        </w:rPr>
      </w:pPr>
      <w:r w:rsidRPr="00D65205">
        <w:rPr>
          <w:rFonts w:ascii="Times New Roman" w:hAnsi="Times New Roman"/>
          <w:sz w:val="24"/>
          <w:szCs w:val="24"/>
        </w:rPr>
        <w:t>Berdasarkan penjelasan tersebut, penelitian ini sangat penting untuk dilakukan agar dapat memahami bagaimana pengendalian inflasi yang sesuai dengan syariat Islam dan perspektifnya terhadap kebijakan moneter yang ada di Indonesia, serta apa yang bisa diimplementasikan dalam kebijakan moneter di Indonesia dari sudut pandang ekonomi Islam.</w:t>
      </w:r>
    </w:p>
    <w:p w14:paraId="13D02DB9" w14:textId="77777777" w:rsidR="00394299" w:rsidRDefault="00394299" w:rsidP="006B205B">
      <w:pPr>
        <w:autoSpaceDE w:val="0"/>
        <w:jc w:val="center"/>
        <w:rPr>
          <w:color w:val="000000"/>
          <w:sz w:val="20"/>
          <w:szCs w:val="20"/>
          <w:lang w:val="sv-SE"/>
        </w:rPr>
      </w:pPr>
    </w:p>
    <w:p w14:paraId="46C7FFD2" w14:textId="77777777" w:rsidR="00D65205" w:rsidRPr="00D65205" w:rsidRDefault="00397CE7" w:rsidP="006B205B">
      <w:pPr>
        <w:pStyle w:val="ListParagraph"/>
        <w:numPr>
          <w:ilvl w:val="0"/>
          <w:numId w:val="8"/>
        </w:numPr>
        <w:autoSpaceDE w:val="0"/>
        <w:ind w:left="540" w:hanging="284"/>
        <w:rPr>
          <w:rFonts w:ascii="Times New Roman" w:hAnsi="Times New Roman"/>
          <w:b/>
          <w:color w:val="000000"/>
          <w:sz w:val="24"/>
          <w:szCs w:val="24"/>
          <w:lang w:val="fi-FI"/>
        </w:rPr>
      </w:pPr>
      <w:r w:rsidRPr="00061374">
        <w:rPr>
          <w:rFonts w:ascii="Times New Roman" w:hAnsi="Times New Roman"/>
          <w:b/>
          <w:color w:val="000000"/>
          <w:sz w:val="24"/>
          <w:szCs w:val="24"/>
          <w:lang w:val="id-ID"/>
        </w:rPr>
        <w:t xml:space="preserve">Kerangka </w:t>
      </w:r>
      <w:r w:rsidR="00D65205">
        <w:rPr>
          <w:rFonts w:ascii="Times New Roman" w:hAnsi="Times New Roman"/>
          <w:b/>
          <w:color w:val="000000"/>
          <w:sz w:val="24"/>
          <w:szCs w:val="24"/>
          <w:lang w:val="sv-SE"/>
        </w:rPr>
        <w:t>Teori</w:t>
      </w:r>
    </w:p>
    <w:p w14:paraId="0EF0DEC0" w14:textId="23491619" w:rsidR="002115BD" w:rsidRPr="005F11A2" w:rsidRDefault="00C347F5" w:rsidP="006B205B">
      <w:pPr>
        <w:pStyle w:val="ListParagraph"/>
        <w:numPr>
          <w:ilvl w:val="1"/>
          <w:numId w:val="8"/>
        </w:numPr>
        <w:autoSpaceDE w:val="0"/>
        <w:ind w:left="709" w:hanging="425"/>
        <w:rPr>
          <w:bCs/>
          <w:color w:val="000000"/>
          <w:lang w:val="sv-SE"/>
        </w:rPr>
      </w:pPr>
      <w:r w:rsidRPr="00D65205">
        <w:rPr>
          <w:rFonts w:ascii="Times New Roman" w:hAnsi="Times New Roman"/>
          <w:i/>
          <w:iCs/>
          <w:color w:val="000000"/>
          <w:sz w:val="24"/>
          <w:szCs w:val="24"/>
          <w:lang w:val="sv-SE"/>
        </w:rPr>
        <w:t xml:space="preserve">Gambar </w:t>
      </w:r>
    </w:p>
    <w:p w14:paraId="3A1B7A9E" w14:textId="4120619B" w:rsidR="005F11A2" w:rsidRPr="00D65205" w:rsidRDefault="00C30732" w:rsidP="006B205B">
      <w:pPr>
        <w:pStyle w:val="ListParagraph"/>
        <w:autoSpaceDE w:val="0"/>
        <w:ind w:left="709"/>
        <w:rPr>
          <w:bCs/>
          <w:color w:val="000000"/>
          <w:lang w:val="sv-SE"/>
        </w:rPr>
      </w:pPr>
      <w:r>
        <w:rPr>
          <w:bCs/>
          <w:noProof/>
          <w:color w:val="000000"/>
        </w:rPr>
        <mc:AlternateContent>
          <mc:Choice Requires="wps">
            <w:drawing>
              <wp:anchor distT="0" distB="0" distL="114300" distR="114300" simplePos="0" relativeHeight="251661312" behindDoc="0" locked="0" layoutInCell="1" allowOverlap="1" wp14:anchorId="070223B7" wp14:editId="0341077A">
                <wp:simplePos x="0" y="0"/>
                <wp:positionH relativeFrom="margin">
                  <wp:posOffset>3762375</wp:posOffset>
                </wp:positionH>
                <wp:positionV relativeFrom="paragraph">
                  <wp:posOffset>69215</wp:posOffset>
                </wp:positionV>
                <wp:extent cx="1254642" cy="595423"/>
                <wp:effectExtent l="0" t="0" r="22225" b="14605"/>
                <wp:wrapNone/>
                <wp:docPr id="3" name="Oval 3"/>
                <wp:cNvGraphicFramePr/>
                <a:graphic xmlns:a="http://schemas.openxmlformats.org/drawingml/2006/main">
                  <a:graphicData uri="http://schemas.microsoft.com/office/word/2010/wordprocessingShape">
                    <wps:wsp>
                      <wps:cNvSpPr/>
                      <wps:spPr>
                        <a:xfrm>
                          <a:off x="0" y="0"/>
                          <a:ext cx="1254642" cy="595423"/>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68FA514E" w14:textId="3067A7D7" w:rsidR="003F140E" w:rsidRPr="003F140E" w:rsidRDefault="003F140E" w:rsidP="003F140E">
                            <w:pPr>
                              <w:jc w:val="center"/>
                              <w:rPr>
                                <w:sz w:val="20"/>
                                <w:szCs w:val="20"/>
                              </w:rPr>
                            </w:pPr>
                            <w:r w:rsidRPr="003F140E">
                              <w:rPr>
                                <w:sz w:val="20"/>
                                <w:szCs w:val="20"/>
                              </w:rPr>
                              <w:t>Pengendalian Inflasi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0223B7" id="Oval 3" o:spid="_x0000_s1026" style="position:absolute;left:0;text-align:left;margin-left:296.25pt;margin-top:5.45pt;width:98.8pt;height:46.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" fillcolor="white [3201]" strokecolor="#70ad47 [3209]" strokeweight="1pt">
                <v:stroke joinstyle="miter"/>
                <v:textbox>
                  <w:txbxContent>
                    <w:p w14:paraId="68FA514E" w14:textId="3067A7D7" w:rsidR="003F140E" w:rsidRPr="003F140E" w:rsidRDefault="003F140E" w:rsidP="003F140E">
                      <w:pPr>
                        <w:jc w:val="center"/>
                        <w:rPr>
                          <w:sz w:val="20"/>
                          <w:szCs w:val="20"/>
                        </w:rPr>
                      </w:pPr>
                      <w:r w:rsidRPr="003F140E">
                        <w:rPr>
                          <w:sz w:val="20"/>
                          <w:szCs w:val="20"/>
                        </w:rPr>
                        <w:t>Pengendalian Inflasi</w:t>
                      </w:r>
                    </w:p>
                  </w:txbxContent>
                </v:textbox>
                <w10:wrap anchorx="margin"/>
              </v:oval>
            </w:pict>
          </mc:Fallback>
        </mc:AlternateContent>
      </w:r>
      <w:r>
        <w:rPr>
          <w:noProof/>
          <w:color w:val="000000"/>
        </w:rPr>
        <mc:AlternateContent>
          <mc:Choice Requires="wps">
            <w:drawing>
              <wp:anchor distT="0" distB="0" distL="114300" distR="114300" simplePos="0" relativeHeight="251662336" behindDoc="0" locked="0" layoutInCell="1" allowOverlap="1" wp14:anchorId="79CC72B2" wp14:editId="2A56C0F6">
                <wp:simplePos x="0" y="0"/>
                <wp:positionH relativeFrom="column">
                  <wp:posOffset>3241675</wp:posOffset>
                </wp:positionH>
                <wp:positionV relativeFrom="paragraph">
                  <wp:posOffset>309880</wp:posOffset>
                </wp:positionV>
                <wp:extent cx="212651" cy="127590"/>
                <wp:effectExtent l="0" t="19050" r="35560" b="44450"/>
                <wp:wrapNone/>
                <wp:docPr id="8" name="Right Arrow 8"/>
                <wp:cNvGraphicFramePr/>
                <a:graphic xmlns:a="http://schemas.openxmlformats.org/drawingml/2006/main">
                  <a:graphicData uri="http://schemas.microsoft.com/office/word/2010/wordprocessingShape">
                    <wps:wsp>
                      <wps:cNvSpPr/>
                      <wps:spPr>
                        <a:xfrm>
                          <a:off x="0" y="0"/>
                          <a:ext cx="212651" cy="127590"/>
                        </a:xfrm>
                        <a:prstGeom prst="rightArrow">
                          <a:avLst/>
                        </a:prstGeom>
                      </wps:spPr>
                      <wps:style>
                        <a:lnRef idx="2">
                          <a:schemeClr val="accent6"/>
                        </a:lnRef>
                        <a:fillRef idx="1">
                          <a:schemeClr val="lt1"/>
                        </a:fillRef>
                        <a:effectRef idx="0">
                          <a:schemeClr val="accent6"/>
                        </a:effectRef>
                        <a:fontRef idx="minor">
                          <a:schemeClr val="dk1"/>
                        </a:fontRef>
                      </wps:style>
                      <wps:txbx>
                        <w:txbxContent>
                          <w:p w14:paraId="5C494507" w14:textId="0C5347C5" w:rsidR="00FD56AE" w:rsidRDefault="00FD56AE" w:rsidP="00FD56AE">
                            <w:pPr>
                              <w:jc w:val="center"/>
                            </w:pPr>
                            <w:r>
                              <w:t>sbef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CC72B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 o:spid="_x0000_s1027" type="#_x0000_t13" style="position:absolute;left:0;text-align:left;margin-left:255.25pt;margin-top:24.4pt;width:16.75pt;height:1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" adj="15120" fillcolor="white [3201]" strokecolor="#70ad47 [3209]" strokeweight="1pt">
                <v:textbox>
                  <w:txbxContent>
                    <w:p w14:paraId="5C494507" w14:textId="0C5347C5" w:rsidR="00FD56AE" w:rsidRDefault="00FD56AE" w:rsidP="00FD56AE">
                      <w:pPr>
                        <w:jc w:val="center"/>
                      </w:pPr>
                      <w:r>
                        <w:t>sbef</w:t>
                      </w:r>
                    </w:p>
                  </w:txbxContent>
                </v:textbox>
              </v:shape>
            </w:pict>
          </mc:Fallback>
        </mc:AlternateContent>
      </w:r>
      <w:r>
        <w:rPr>
          <w:bCs/>
          <w:noProof/>
          <w:color w:val="000000"/>
        </w:rPr>
        <mc:AlternateContent>
          <mc:Choice Requires="wps">
            <w:drawing>
              <wp:anchor distT="0" distB="0" distL="114300" distR="114300" simplePos="0" relativeHeight="251659264" behindDoc="0" locked="0" layoutInCell="1" allowOverlap="1" wp14:anchorId="0EF54DEC" wp14:editId="7F0BF790">
                <wp:simplePos x="0" y="0"/>
                <wp:positionH relativeFrom="column">
                  <wp:posOffset>1901825</wp:posOffset>
                </wp:positionH>
                <wp:positionV relativeFrom="paragraph">
                  <wp:posOffset>7620</wp:posOffset>
                </wp:positionV>
                <wp:extent cx="1031358" cy="754380"/>
                <wp:effectExtent l="0" t="0" r="16510" b="26670"/>
                <wp:wrapNone/>
                <wp:docPr id="1" name="Oval 1"/>
                <wp:cNvGraphicFramePr/>
                <a:graphic xmlns:a="http://schemas.openxmlformats.org/drawingml/2006/main">
                  <a:graphicData uri="http://schemas.microsoft.com/office/word/2010/wordprocessingShape">
                    <wps:wsp>
                      <wps:cNvSpPr/>
                      <wps:spPr>
                        <a:xfrm>
                          <a:off x="0" y="0"/>
                          <a:ext cx="1031358" cy="754380"/>
                        </a:xfrm>
                        <a:prstGeom prst="ellipse">
                          <a:avLst/>
                        </a:prstGeom>
                      </wps:spPr>
                      <wps:style>
                        <a:lnRef idx="2">
                          <a:schemeClr val="accent6"/>
                        </a:lnRef>
                        <a:fillRef idx="1">
                          <a:schemeClr val="lt1"/>
                        </a:fillRef>
                        <a:effectRef idx="0">
                          <a:schemeClr val="accent6"/>
                        </a:effectRef>
                        <a:fontRef idx="minor">
                          <a:schemeClr val="dk1"/>
                        </a:fontRef>
                      </wps:style>
                      <wps:txbx>
                        <w:txbxContent>
                          <w:p w14:paraId="0202EB80" w14:textId="7DAD655B" w:rsidR="003F140E" w:rsidRPr="003F140E" w:rsidRDefault="003F140E" w:rsidP="003F140E">
                            <w:pPr>
                              <w:jc w:val="center"/>
                              <w:rPr>
                                <w:sz w:val="20"/>
                                <w:szCs w:val="20"/>
                              </w:rPr>
                            </w:pPr>
                            <w:r w:rsidRPr="003F140E">
                              <w:rPr>
                                <w:sz w:val="20"/>
                                <w:szCs w:val="20"/>
                              </w:rPr>
                              <w:t>Kebijakan Moneter Syariah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54DEC" id="Oval 1" o:spid="_x0000_s1028" style="position:absolute;left:0;text-align:left;margin-left:149.75pt;margin-top:.6pt;width:81.2pt;height:5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" fillcolor="white [3201]" strokecolor="#70ad47 [3209]" strokeweight="1pt">
                <v:stroke joinstyle="miter"/>
                <v:textbox>
                  <w:txbxContent>
                    <w:p w14:paraId="0202EB80" w14:textId="7DAD655B" w:rsidR="003F140E" w:rsidRPr="003F140E" w:rsidRDefault="003F140E" w:rsidP="003F140E">
                      <w:pPr>
                        <w:jc w:val="center"/>
                        <w:rPr>
                          <w:sz w:val="20"/>
                          <w:szCs w:val="20"/>
                        </w:rPr>
                      </w:pPr>
                      <w:r w:rsidRPr="003F140E">
                        <w:rPr>
                          <w:sz w:val="20"/>
                          <w:szCs w:val="20"/>
                        </w:rPr>
                        <w:t>Kebijakan Moneter Syariah</w:t>
                      </w:r>
                    </w:p>
                  </w:txbxContent>
                </v:textbox>
              </v:oval>
            </w:pict>
          </mc:Fallback>
        </mc:AlternateContent>
      </w:r>
    </w:p>
    <w:p w14:paraId="499E1BEE" w14:textId="53C0274E" w:rsidR="00F465AB" w:rsidRPr="00730F85" w:rsidRDefault="00F465AB" w:rsidP="006B205B">
      <w:pPr>
        <w:autoSpaceDE w:val="0"/>
        <w:jc w:val="center"/>
        <w:rPr>
          <w:b/>
          <w:color w:val="000000"/>
          <w:lang w:val="id-ID"/>
        </w:rPr>
      </w:pPr>
    </w:p>
    <w:p w14:paraId="6ABBFE55" w14:textId="77777777" w:rsidR="003F140E" w:rsidRDefault="003F140E" w:rsidP="006B205B">
      <w:pPr>
        <w:autoSpaceDE w:val="0"/>
        <w:jc w:val="center"/>
        <w:rPr>
          <w:color w:val="000000"/>
          <w:lang w:val="sv-SE"/>
        </w:rPr>
      </w:pPr>
    </w:p>
    <w:p w14:paraId="49190062" w14:textId="04FB880F" w:rsidR="003F140E" w:rsidRDefault="003F140E" w:rsidP="006B205B">
      <w:pPr>
        <w:autoSpaceDE w:val="0"/>
        <w:jc w:val="center"/>
        <w:rPr>
          <w:color w:val="000000"/>
          <w:lang w:val="sv-SE"/>
        </w:rPr>
      </w:pPr>
    </w:p>
    <w:p w14:paraId="7D8B5461" w14:textId="02912316" w:rsidR="006E7100" w:rsidRDefault="00FD56AE" w:rsidP="006B205B">
      <w:pPr>
        <w:autoSpaceDE w:val="0"/>
        <w:jc w:val="center"/>
        <w:rPr>
          <w:color w:val="000000"/>
          <w:lang w:val="sv-SE"/>
        </w:rPr>
      </w:pPr>
      <w:r>
        <w:rPr>
          <w:color w:val="000000"/>
          <w:lang w:val="sv-SE"/>
        </w:rPr>
        <w:t>Gambar 1. Kerangka Teori</w:t>
      </w:r>
    </w:p>
    <w:p w14:paraId="14FBC77B" w14:textId="77777777" w:rsidR="00FD56AE" w:rsidRPr="00FD56AE" w:rsidRDefault="00FD56AE" w:rsidP="006B205B">
      <w:pPr>
        <w:autoSpaceDE w:val="0"/>
        <w:jc w:val="center"/>
        <w:rPr>
          <w:color w:val="000000"/>
          <w:lang w:val="sv-SE"/>
        </w:rPr>
      </w:pPr>
    </w:p>
    <w:p w14:paraId="6EB3CACB" w14:textId="1EFE45A7" w:rsidR="00440FD7" w:rsidRPr="00D65205" w:rsidRDefault="000E0895" w:rsidP="006B205B">
      <w:pPr>
        <w:pStyle w:val="ListParagraph"/>
        <w:numPr>
          <w:ilvl w:val="1"/>
          <w:numId w:val="8"/>
        </w:numPr>
        <w:autoSpaceDE w:val="0"/>
        <w:ind w:left="709" w:hanging="425"/>
        <w:jc w:val="both"/>
        <w:rPr>
          <w:i/>
          <w:iCs/>
          <w:color w:val="000000"/>
          <w:lang w:val="fi-FI"/>
        </w:rPr>
      </w:pPr>
      <w:r w:rsidRPr="00D65205">
        <w:rPr>
          <w:rFonts w:ascii="Times New Roman" w:hAnsi="Times New Roman"/>
          <w:i/>
          <w:iCs/>
          <w:color w:val="000000"/>
          <w:sz w:val="24"/>
          <w:szCs w:val="24"/>
          <w:lang w:val="fi-FI"/>
        </w:rPr>
        <w:t>Pustaka Rujukan</w:t>
      </w:r>
      <w:r w:rsidR="00440FD7" w:rsidRPr="00D65205">
        <w:rPr>
          <w:rFonts w:ascii="Times New Roman" w:hAnsi="Times New Roman"/>
          <w:i/>
          <w:iCs/>
          <w:color w:val="000000"/>
          <w:sz w:val="24"/>
          <w:szCs w:val="24"/>
          <w:lang w:val="fi-FI"/>
        </w:rPr>
        <w:t xml:space="preserve"> </w:t>
      </w:r>
    </w:p>
    <w:p w14:paraId="527A5CEF" w14:textId="77777777" w:rsidR="00D65205" w:rsidRPr="00FD56AE" w:rsidRDefault="00D65205" w:rsidP="006B205B">
      <w:pPr>
        <w:pStyle w:val="ListParagraph"/>
        <w:pBdr>
          <w:top w:val="nil"/>
          <w:left w:val="nil"/>
          <w:bottom w:val="nil"/>
          <w:right w:val="nil"/>
          <w:between w:val="nil"/>
        </w:pBdr>
        <w:spacing w:after="60" w:line="240" w:lineRule="auto"/>
        <w:ind w:left="-180" w:firstLine="425"/>
        <w:jc w:val="both"/>
        <w:rPr>
          <w:rFonts w:ascii="Times New Roman" w:hAnsi="Times New Roman"/>
          <w:bCs/>
          <w:i/>
          <w:sz w:val="24"/>
          <w:szCs w:val="24"/>
        </w:rPr>
      </w:pPr>
      <w:r w:rsidRPr="00FD56AE">
        <w:rPr>
          <w:rFonts w:ascii="Times New Roman" w:hAnsi="Times New Roman"/>
          <w:bCs/>
          <w:i/>
          <w:sz w:val="24"/>
          <w:szCs w:val="24"/>
        </w:rPr>
        <w:t xml:space="preserve">Sejarah Kebijakan Moneter </w:t>
      </w:r>
    </w:p>
    <w:p w14:paraId="312663F2" w14:textId="6A320E8E" w:rsidR="00FD56AE" w:rsidRDefault="00D65205" w:rsidP="006B205B">
      <w:pPr>
        <w:pStyle w:val="ListParagraph"/>
        <w:pBdr>
          <w:top w:val="nil"/>
          <w:left w:val="nil"/>
          <w:bottom w:val="nil"/>
          <w:right w:val="nil"/>
          <w:between w:val="nil"/>
        </w:pBdr>
        <w:spacing w:after="60" w:line="240" w:lineRule="auto"/>
        <w:ind w:left="274" w:right="288" w:firstLine="706"/>
        <w:jc w:val="both"/>
        <w:rPr>
          <w:rFonts w:ascii="Times New Roman" w:hAnsi="Times New Roman"/>
          <w:sz w:val="24"/>
          <w:szCs w:val="24"/>
        </w:rPr>
      </w:pPr>
      <w:r w:rsidRPr="00D65205">
        <w:rPr>
          <w:rFonts w:ascii="Times New Roman" w:hAnsi="Times New Roman"/>
          <w:sz w:val="24"/>
          <w:szCs w:val="24"/>
        </w:rPr>
        <w:t>(Devah Sukmawati, et al,.</w:t>
      </w:r>
      <w:r w:rsidR="00FD56AE">
        <w:rPr>
          <w:rFonts w:ascii="Times New Roman" w:hAnsi="Times New Roman"/>
          <w:sz w:val="24"/>
          <w:szCs w:val="24"/>
        </w:rPr>
        <w:t xml:space="preserve"> </w:t>
      </w:r>
      <w:r w:rsidRPr="00D65205">
        <w:rPr>
          <w:rFonts w:ascii="Times New Roman" w:hAnsi="Times New Roman"/>
          <w:sz w:val="24"/>
          <w:szCs w:val="24"/>
        </w:rPr>
        <w:t xml:space="preserve">2024) Sistem moneter telah mengalami banyak perubahan sepanjang sejarah, dan sistem keuangan ini menjadi subjek studi empiris dan historis yang paling banyak dibandingkan dengan disiplin ilmu ekonomi lainnya. Pada masa Rasulullah SAW, digunakan standar bimetalik, yaitu emas dan perak (dinar dan dirham), yang keduanya diakui sebagai alat pembayaran yang sah dan beredar di masyarakat. Nilai tukar antara emas dan perak </w:t>
      </w:r>
      <w:r w:rsidRPr="00D65205">
        <w:rPr>
          <w:rFonts w:ascii="Times New Roman" w:hAnsi="Times New Roman"/>
          <w:sz w:val="24"/>
          <w:szCs w:val="24"/>
        </w:rPr>
        <w:lastRenderedPageBreak/>
        <w:t>pada masa itu relatif stabil, dengan rasio kurs dinar terhadap dirham sekitar 1:10. Namun, stabilitas nilai tukar ini pernah terganggu akibat ketidakseimbangan antara penawaran dan permintaan. Sebagai contoh, pada masa Bani Umayyah, rasio kurs dinar-dirham mencapai 1:12, sedangkan pada masa Abbasiyah berkisar di angka 1:15.</w:t>
      </w:r>
    </w:p>
    <w:p w14:paraId="6CF5B741" w14:textId="48FD6F0C" w:rsidR="00D65205" w:rsidRPr="00C30732" w:rsidRDefault="00D65205" w:rsidP="006B205B">
      <w:pPr>
        <w:pStyle w:val="ListParagraph"/>
        <w:pBdr>
          <w:top w:val="nil"/>
          <w:left w:val="nil"/>
          <w:bottom w:val="nil"/>
          <w:right w:val="nil"/>
          <w:between w:val="nil"/>
        </w:pBdr>
        <w:spacing w:after="60" w:line="240" w:lineRule="auto"/>
        <w:ind w:left="270" w:right="288" w:firstLine="709"/>
        <w:jc w:val="both"/>
        <w:rPr>
          <w:rFonts w:ascii="Times New Roman" w:hAnsi="Times New Roman"/>
          <w:sz w:val="24"/>
          <w:szCs w:val="24"/>
        </w:rPr>
      </w:pPr>
      <w:r w:rsidRPr="00FD56AE">
        <w:rPr>
          <w:rFonts w:ascii="Times New Roman" w:hAnsi="Times New Roman"/>
          <w:sz w:val="24"/>
          <w:szCs w:val="24"/>
        </w:rPr>
        <w:t>(Devah Sukmawati, et al,.</w:t>
      </w:r>
      <w:r w:rsidR="00FD56AE">
        <w:rPr>
          <w:rFonts w:ascii="Times New Roman" w:hAnsi="Times New Roman"/>
          <w:sz w:val="24"/>
          <w:szCs w:val="24"/>
        </w:rPr>
        <w:t xml:space="preserve"> </w:t>
      </w:r>
      <w:r w:rsidRPr="00FD56AE">
        <w:rPr>
          <w:rFonts w:ascii="Times New Roman" w:hAnsi="Times New Roman"/>
          <w:sz w:val="24"/>
          <w:szCs w:val="24"/>
        </w:rPr>
        <w:t xml:space="preserve">2024) Dalam periode lain, nilai tukar antara dirham dan dinar mengalami fluktuasi dengan rasio paling rendah sekitar 1:35–1:50. Ketidak stabilan dalam nilai tukar ini dapat menyebabkan fenomena </w:t>
      </w:r>
      <w:r w:rsidRPr="00FD56AE">
        <w:rPr>
          <w:rFonts w:ascii="Times New Roman" w:hAnsi="Times New Roman"/>
          <w:i/>
          <w:iCs/>
          <w:sz w:val="24"/>
          <w:szCs w:val="24"/>
        </w:rPr>
        <w:t>‘bad coinage’</w:t>
      </w:r>
      <w:r w:rsidRPr="00FD56AE">
        <w:rPr>
          <w:rFonts w:ascii="Times New Roman" w:hAnsi="Times New Roman"/>
          <w:sz w:val="24"/>
          <w:szCs w:val="24"/>
        </w:rPr>
        <w:t xml:space="preserve"> (uang palsu atau kualitas buruk menggantikan uang kualitas baik), sebuah konsep yang dalam literatur konvesional dikenal sebagai Hukum Gresham. Contohnya, pada masa pemerintahan Banu Mamluk pada tahun 1263–1328 M, mata uang tembaga (</w:t>
      </w:r>
      <w:r w:rsidRPr="00FD56AE">
        <w:rPr>
          <w:rFonts w:ascii="Times New Roman" w:hAnsi="Times New Roman"/>
          <w:i/>
          <w:iCs/>
          <w:sz w:val="24"/>
          <w:szCs w:val="24"/>
        </w:rPr>
        <w:t>fulus</w:t>
      </w:r>
      <w:r w:rsidRPr="00FD56AE">
        <w:rPr>
          <w:rFonts w:ascii="Times New Roman" w:hAnsi="Times New Roman"/>
          <w:sz w:val="24"/>
          <w:szCs w:val="24"/>
        </w:rPr>
        <w:t>) yang beredar makin dominan dan menggeser keberadaan uang logam emas dan perak, seperti yang dijelaskan oleh Ibnu Taimiyah.</w:t>
      </w:r>
      <w:r w:rsidR="00C30732">
        <w:rPr>
          <w:rFonts w:ascii="Times New Roman" w:hAnsi="Times New Roman"/>
          <w:sz w:val="24"/>
          <w:szCs w:val="24"/>
        </w:rPr>
        <w:t xml:space="preserve"> </w:t>
      </w:r>
      <w:r w:rsidRPr="00C30732">
        <w:rPr>
          <w:rFonts w:ascii="Times New Roman" w:hAnsi="Times New Roman"/>
          <w:sz w:val="24"/>
          <w:szCs w:val="24"/>
        </w:rPr>
        <w:t>Perkembangan emas sebagai standar dari uang beredar mengalami tiga kali evolusi yaitu:</w:t>
      </w:r>
    </w:p>
    <w:p w14:paraId="298429D5" w14:textId="77777777" w:rsidR="00D65205" w:rsidRPr="00550662" w:rsidRDefault="00D65205" w:rsidP="006B205B">
      <w:pPr>
        <w:pStyle w:val="ListParagraph"/>
        <w:numPr>
          <w:ilvl w:val="6"/>
          <w:numId w:val="9"/>
        </w:numPr>
        <w:pBdr>
          <w:top w:val="nil"/>
          <w:left w:val="nil"/>
          <w:bottom w:val="nil"/>
          <w:right w:val="nil"/>
          <w:between w:val="nil"/>
        </w:pBdr>
        <w:spacing w:after="60" w:line="240" w:lineRule="auto"/>
        <w:ind w:left="1170" w:right="288" w:hanging="284"/>
        <w:jc w:val="both"/>
        <w:rPr>
          <w:rFonts w:ascii="Times New Roman" w:hAnsi="Times New Roman"/>
          <w:sz w:val="24"/>
          <w:szCs w:val="24"/>
        </w:rPr>
      </w:pPr>
      <w:r w:rsidRPr="00550662">
        <w:rPr>
          <w:rFonts w:ascii="Times New Roman" w:hAnsi="Times New Roman"/>
          <w:i/>
          <w:iCs/>
          <w:sz w:val="24"/>
          <w:szCs w:val="24"/>
        </w:rPr>
        <w:t>The gold cins standard</w:t>
      </w:r>
      <w:r w:rsidRPr="00550662">
        <w:rPr>
          <w:rFonts w:ascii="Times New Roman" w:hAnsi="Times New Roman"/>
          <w:sz w:val="24"/>
          <w:szCs w:val="24"/>
        </w:rPr>
        <w:t>: Yaitu logam emas mulia digunakan sebagai uang yang aktif dalam peredaran.</w:t>
      </w:r>
    </w:p>
    <w:p w14:paraId="4E45958A" w14:textId="77777777" w:rsidR="00D65205" w:rsidRPr="00550662" w:rsidRDefault="00D65205" w:rsidP="006B205B">
      <w:pPr>
        <w:pStyle w:val="ListParagraph"/>
        <w:numPr>
          <w:ilvl w:val="6"/>
          <w:numId w:val="9"/>
        </w:numPr>
        <w:pBdr>
          <w:top w:val="nil"/>
          <w:left w:val="nil"/>
          <w:bottom w:val="nil"/>
          <w:right w:val="nil"/>
          <w:between w:val="nil"/>
        </w:pBdr>
        <w:spacing w:after="60" w:line="240" w:lineRule="auto"/>
        <w:ind w:left="1170" w:right="288" w:hanging="284"/>
        <w:jc w:val="both"/>
        <w:rPr>
          <w:rFonts w:ascii="Times New Roman" w:hAnsi="Times New Roman"/>
          <w:sz w:val="24"/>
          <w:szCs w:val="24"/>
        </w:rPr>
      </w:pPr>
      <w:r w:rsidRPr="00550662">
        <w:rPr>
          <w:rFonts w:ascii="Times New Roman" w:hAnsi="Times New Roman"/>
          <w:i/>
          <w:iCs/>
          <w:sz w:val="24"/>
          <w:szCs w:val="24"/>
        </w:rPr>
        <w:t>The gold bullion standard</w:t>
      </w:r>
      <w:r w:rsidRPr="00550662">
        <w:rPr>
          <w:rFonts w:ascii="Times New Roman" w:hAnsi="Times New Roman"/>
          <w:iCs/>
          <w:sz w:val="24"/>
          <w:szCs w:val="24"/>
        </w:rPr>
        <w:t>: Yaitu</w:t>
      </w:r>
      <w:r w:rsidRPr="00550662">
        <w:rPr>
          <w:rFonts w:ascii="Times New Roman" w:hAnsi="Times New Roman"/>
          <w:i/>
          <w:iCs/>
          <w:sz w:val="24"/>
          <w:szCs w:val="24"/>
        </w:rPr>
        <w:t xml:space="preserve"> </w:t>
      </w:r>
      <w:r w:rsidRPr="00550662">
        <w:rPr>
          <w:rFonts w:ascii="Times New Roman" w:hAnsi="Times New Roman"/>
          <w:sz w:val="24"/>
          <w:szCs w:val="24"/>
        </w:rPr>
        <w:t>logam emas digunakan sebagai para meter dalam menentukan nilai tukar uang yang beredar.</w:t>
      </w:r>
    </w:p>
    <w:p w14:paraId="5E869BB5" w14:textId="77777777" w:rsidR="00D65205" w:rsidRDefault="00D65205" w:rsidP="006B205B">
      <w:pPr>
        <w:pStyle w:val="ListParagraph"/>
        <w:numPr>
          <w:ilvl w:val="6"/>
          <w:numId w:val="9"/>
        </w:numPr>
        <w:pBdr>
          <w:top w:val="nil"/>
          <w:left w:val="nil"/>
          <w:bottom w:val="nil"/>
          <w:right w:val="nil"/>
          <w:between w:val="nil"/>
        </w:pBdr>
        <w:spacing w:after="60" w:line="240" w:lineRule="auto"/>
        <w:ind w:left="1170" w:right="288" w:hanging="284"/>
        <w:jc w:val="both"/>
        <w:rPr>
          <w:rFonts w:ascii="Times New Roman" w:hAnsi="Times New Roman"/>
          <w:sz w:val="24"/>
          <w:szCs w:val="24"/>
        </w:rPr>
      </w:pPr>
      <w:r w:rsidRPr="00550662">
        <w:rPr>
          <w:rFonts w:ascii="Times New Roman" w:hAnsi="Times New Roman"/>
          <w:i/>
          <w:iCs/>
          <w:sz w:val="24"/>
          <w:szCs w:val="24"/>
        </w:rPr>
        <w:t xml:space="preserve">The gold exchange </w:t>
      </w:r>
      <w:r>
        <w:rPr>
          <w:rFonts w:ascii="Times New Roman" w:hAnsi="Times New Roman"/>
          <w:i/>
          <w:iCs/>
          <w:sz w:val="24"/>
          <w:szCs w:val="24"/>
        </w:rPr>
        <w:t>standard (bretton woods system)</w:t>
      </w:r>
      <w:r w:rsidRPr="00550662">
        <w:rPr>
          <w:rFonts w:ascii="Times New Roman" w:hAnsi="Times New Roman"/>
          <w:iCs/>
          <w:sz w:val="24"/>
          <w:szCs w:val="24"/>
        </w:rPr>
        <w:t xml:space="preserve">: Yaitu </w:t>
      </w:r>
      <w:r w:rsidRPr="00550662">
        <w:rPr>
          <w:rFonts w:ascii="Times New Roman" w:hAnsi="Times New Roman"/>
          <w:sz w:val="24"/>
          <w:szCs w:val="24"/>
        </w:rPr>
        <w:t xml:space="preserve">otoritas moneter menentukan nilai tukar </w:t>
      </w:r>
      <w:r w:rsidRPr="00550662">
        <w:rPr>
          <w:rFonts w:ascii="Times New Roman" w:hAnsi="Times New Roman"/>
          <w:i/>
          <w:iCs/>
          <w:sz w:val="24"/>
          <w:szCs w:val="24"/>
        </w:rPr>
        <w:t>domestic currency</w:t>
      </w:r>
      <w:r w:rsidRPr="00550662">
        <w:rPr>
          <w:rFonts w:ascii="Times New Roman" w:hAnsi="Times New Roman"/>
          <w:sz w:val="24"/>
          <w:szCs w:val="24"/>
        </w:rPr>
        <w:t xml:space="preserve"> dengan </w:t>
      </w:r>
      <w:r w:rsidRPr="00550662">
        <w:rPr>
          <w:rFonts w:ascii="Times New Roman" w:hAnsi="Times New Roman"/>
          <w:i/>
          <w:iCs/>
          <w:sz w:val="24"/>
          <w:szCs w:val="24"/>
        </w:rPr>
        <w:t>foreign currency</w:t>
      </w:r>
      <w:r w:rsidRPr="00550662">
        <w:rPr>
          <w:rFonts w:ascii="Times New Roman" w:hAnsi="Times New Roman"/>
          <w:sz w:val="24"/>
          <w:szCs w:val="24"/>
        </w:rPr>
        <w:t xml:space="preserve"> yang mampu di back-up secara penuh oleh cadangan emas yang dimiliki. Dengan perkembangan sistem keuangan yang demikian pesat telah memunculkan uang </w:t>
      </w:r>
      <w:r w:rsidRPr="00550662">
        <w:rPr>
          <w:rFonts w:ascii="Times New Roman" w:hAnsi="Times New Roman"/>
          <w:i/>
          <w:iCs/>
          <w:sz w:val="24"/>
          <w:szCs w:val="24"/>
        </w:rPr>
        <w:t>fiducier</w:t>
      </w:r>
      <w:r w:rsidRPr="00550662">
        <w:rPr>
          <w:rFonts w:ascii="Times New Roman" w:hAnsi="Times New Roman"/>
          <w:sz w:val="24"/>
          <w:szCs w:val="24"/>
        </w:rPr>
        <w:t xml:space="preserve"> (kredit money) yaitu uang yang keberadaannya tidak diback-up oleh emas dan perak.</w:t>
      </w:r>
    </w:p>
    <w:p w14:paraId="6D106104" w14:textId="77777777" w:rsidR="00D65205" w:rsidRPr="00550662" w:rsidRDefault="00D65205" w:rsidP="006B205B">
      <w:pPr>
        <w:pStyle w:val="ListParagraph"/>
        <w:pBdr>
          <w:top w:val="nil"/>
          <w:left w:val="nil"/>
          <w:bottom w:val="nil"/>
          <w:right w:val="nil"/>
          <w:between w:val="nil"/>
        </w:pBdr>
        <w:spacing w:after="60" w:line="240" w:lineRule="auto"/>
        <w:ind w:left="709" w:right="288"/>
        <w:jc w:val="both"/>
        <w:rPr>
          <w:rFonts w:ascii="Times New Roman" w:hAnsi="Times New Roman"/>
          <w:sz w:val="24"/>
          <w:szCs w:val="24"/>
        </w:rPr>
      </w:pPr>
    </w:p>
    <w:p w14:paraId="508C7298" w14:textId="77777777" w:rsidR="00FD56AE" w:rsidRDefault="00D65205" w:rsidP="006B205B">
      <w:pPr>
        <w:pStyle w:val="ListParagraph"/>
        <w:pBdr>
          <w:top w:val="nil"/>
          <w:left w:val="nil"/>
          <w:bottom w:val="nil"/>
          <w:right w:val="nil"/>
          <w:between w:val="nil"/>
        </w:pBdr>
        <w:spacing w:after="60" w:line="240" w:lineRule="auto"/>
        <w:ind w:left="360" w:right="288"/>
        <w:jc w:val="both"/>
        <w:rPr>
          <w:rFonts w:ascii="Times New Roman" w:hAnsi="Times New Roman"/>
          <w:bCs/>
          <w:i/>
          <w:sz w:val="24"/>
          <w:szCs w:val="24"/>
        </w:rPr>
      </w:pPr>
      <w:r w:rsidRPr="00FD56AE">
        <w:rPr>
          <w:rFonts w:ascii="Times New Roman" w:hAnsi="Times New Roman"/>
          <w:bCs/>
          <w:i/>
          <w:sz w:val="24"/>
          <w:szCs w:val="24"/>
        </w:rPr>
        <w:t>Pengertian Kebijakan Moneter</w:t>
      </w:r>
    </w:p>
    <w:p w14:paraId="5D635081" w14:textId="77777777" w:rsidR="00FD56AE" w:rsidRDefault="00D65205" w:rsidP="006B205B">
      <w:pPr>
        <w:pStyle w:val="ListParagraph"/>
        <w:pBdr>
          <w:top w:val="nil"/>
          <w:left w:val="nil"/>
          <w:bottom w:val="nil"/>
          <w:right w:val="nil"/>
          <w:between w:val="nil"/>
        </w:pBdr>
        <w:spacing w:after="60" w:line="240" w:lineRule="auto"/>
        <w:ind w:left="360" w:right="288" w:firstLine="709"/>
        <w:jc w:val="both"/>
        <w:rPr>
          <w:rFonts w:ascii="Times New Roman" w:hAnsi="Times New Roman"/>
          <w:sz w:val="24"/>
          <w:szCs w:val="24"/>
        </w:rPr>
      </w:pPr>
      <w:r w:rsidRPr="00FD56AE">
        <w:rPr>
          <w:rFonts w:ascii="Times New Roman" w:hAnsi="Times New Roman"/>
          <w:sz w:val="24"/>
          <w:szCs w:val="24"/>
        </w:rPr>
        <w:t>(Devah Sukmawati, et al,. 2024) Kebijakan Moneter adalah upaya untuk mengendalikan kondisi ekonomi makro agar sesuai dengan yang diharapkan melalui pengaturan jumlah uang yang beredar dalam perekonomian. Tujuan dari kebijakan ini adalah untuk mencapai stabilitas harga dan inflasi serta meningkatkan output keseimbangan. Hampir seluruh sektor ekonomi kapitalis terkait dengan sistem bunga, sehingga sektor moneter berkembang lebih cepat dibandingkan sektor riil. Hal ini disebabkan oleh fakta bahwa sektor moneter lebih cepat memberikan keuntungan dibandingkan sektor riil.</w:t>
      </w:r>
    </w:p>
    <w:p w14:paraId="7F07D58E" w14:textId="170FAB74" w:rsidR="00FD56AE" w:rsidRDefault="00D65205" w:rsidP="006B205B">
      <w:pPr>
        <w:pStyle w:val="ListParagraph"/>
        <w:pBdr>
          <w:top w:val="nil"/>
          <w:left w:val="nil"/>
          <w:bottom w:val="nil"/>
          <w:right w:val="nil"/>
          <w:between w:val="nil"/>
        </w:pBdr>
        <w:spacing w:after="60" w:line="240" w:lineRule="auto"/>
        <w:ind w:left="360" w:right="288" w:firstLine="709"/>
        <w:jc w:val="both"/>
        <w:rPr>
          <w:rFonts w:ascii="Times New Roman" w:hAnsi="Times New Roman"/>
          <w:sz w:val="24"/>
          <w:szCs w:val="24"/>
        </w:rPr>
      </w:pPr>
      <w:r w:rsidRPr="00FD56AE">
        <w:rPr>
          <w:rFonts w:ascii="Times New Roman" w:hAnsi="Times New Roman"/>
          <w:sz w:val="24"/>
          <w:szCs w:val="24"/>
        </w:rPr>
        <w:t>(Devah Sukmawati, et al,.</w:t>
      </w:r>
      <w:r w:rsidR="00FD56AE">
        <w:rPr>
          <w:rFonts w:ascii="Times New Roman" w:hAnsi="Times New Roman"/>
          <w:sz w:val="24"/>
          <w:szCs w:val="24"/>
        </w:rPr>
        <w:t xml:space="preserve"> </w:t>
      </w:r>
      <w:r w:rsidRPr="00FD56AE">
        <w:rPr>
          <w:rFonts w:ascii="Times New Roman" w:hAnsi="Times New Roman"/>
          <w:sz w:val="24"/>
          <w:szCs w:val="24"/>
        </w:rPr>
        <w:t xml:space="preserve">2024) Di dalam ekonomi Islam, uang bukanlah modal, melainkan barang publik yang digunakan oleh masyarakat luas. Uang tidak termasuk barang monopoli individu, sehingga semua orang berhak memiliki uang yang berlaku di suatu negara. Modal, di sisi lain, adalah hak milik pribadi atau perorangan. Dilihat dari konsep aliran </w:t>
      </w:r>
      <w:r w:rsidRPr="00FD56AE">
        <w:rPr>
          <w:rFonts w:ascii="Times New Roman" w:hAnsi="Times New Roman"/>
          <w:i/>
          <w:iCs/>
          <w:sz w:val="24"/>
          <w:szCs w:val="24"/>
        </w:rPr>
        <w:t>(flow concept),</w:t>
      </w:r>
      <w:r w:rsidRPr="00FD56AE">
        <w:rPr>
          <w:rFonts w:ascii="Times New Roman" w:hAnsi="Times New Roman"/>
          <w:sz w:val="24"/>
          <w:szCs w:val="24"/>
        </w:rPr>
        <w:t xml:space="preserve"> modal dapat dianggap sebagai stok </w:t>
      </w:r>
      <w:r w:rsidRPr="00FD56AE">
        <w:rPr>
          <w:rFonts w:ascii="Times New Roman" w:hAnsi="Times New Roman"/>
          <w:i/>
          <w:iCs/>
          <w:sz w:val="24"/>
          <w:szCs w:val="24"/>
        </w:rPr>
        <w:t>(stock roweption),</w:t>
      </w:r>
      <w:r w:rsidRPr="00FD56AE">
        <w:rPr>
          <w:rFonts w:ascii="Times New Roman" w:hAnsi="Times New Roman"/>
          <w:sz w:val="24"/>
          <w:szCs w:val="24"/>
        </w:rPr>
        <w:t xml:space="preserve"> tetapi fokus kebijakan monetar Islam lebih tertuju pada pemeliharaan berputarnya sumber daya ekonomi. Ini menjadi inti ekonomi Islam dalam semua bentuk kebijakan dan ketentuan yang diperkenankan oleh syariat.</w:t>
      </w:r>
    </w:p>
    <w:p w14:paraId="47A6FD16" w14:textId="4F31379D" w:rsidR="00D65205" w:rsidRPr="00FD56AE" w:rsidRDefault="00D65205" w:rsidP="006B205B">
      <w:pPr>
        <w:pStyle w:val="ListParagraph"/>
        <w:pBdr>
          <w:top w:val="nil"/>
          <w:left w:val="nil"/>
          <w:bottom w:val="nil"/>
          <w:right w:val="nil"/>
          <w:between w:val="nil"/>
        </w:pBdr>
        <w:spacing w:after="60" w:line="240" w:lineRule="auto"/>
        <w:ind w:left="360" w:right="288" w:firstLine="709"/>
        <w:jc w:val="both"/>
        <w:rPr>
          <w:rFonts w:ascii="Times New Roman" w:hAnsi="Times New Roman"/>
          <w:sz w:val="24"/>
          <w:szCs w:val="24"/>
        </w:rPr>
      </w:pPr>
      <w:r w:rsidRPr="00FD56AE">
        <w:rPr>
          <w:rFonts w:ascii="Times New Roman" w:hAnsi="Times New Roman"/>
          <w:sz w:val="24"/>
          <w:szCs w:val="24"/>
        </w:rPr>
        <w:t>(Devah Sukmawati, et al,.</w:t>
      </w:r>
      <w:r w:rsidR="00FD56AE">
        <w:rPr>
          <w:rFonts w:ascii="Times New Roman" w:hAnsi="Times New Roman"/>
          <w:sz w:val="24"/>
          <w:szCs w:val="24"/>
        </w:rPr>
        <w:t xml:space="preserve"> </w:t>
      </w:r>
      <w:r w:rsidRPr="00FD56AE">
        <w:rPr>
          <w:rFonts w:ascii="Times New Roman" w:hAnsi="Times New Roman"/>
          <w:sz w:val="24"/>
          <w:szCs w:val="24"/>
        </w:rPr>
        <w:t xml:space="preserve">2024) Dengan demikian, secara sederhana para regulator harus memastikan tersedianya usaha-usaha ekonomi dan produk-produk keuangan syariah yang mampu menyerap potensi investasi masyarakat atau mengorientasikan preferensi penggunaan potensi investasi pada usaha produktif. Dengan begini, waktu memegang uang oleh setiap pemilik dana akan ditekan seminimal mungkin, di mana waktu tersebut </w:t>
      </w:r>
      <w:r w:rsidR="00FD56AE">
        <w:rPr>
          <w:rFonts w:ascii="Times New Roman" w:hAnsi="Times New Roman"/>
          <w:sz w:val="24"/>
          <w:szCs w:val="24"/>
        </w:rPr>
        <w:t xml:space="preserve">sebenarnya menghambat velocity. </w:t>
      </w:r>
      <w:r w:rsidRPr="00FD56AE">
        <w:rPr>
          <w:rFonts w:ascii="Times New Roman" w:hAnsi="Times New Roman"/>
          <w:sz w:val="24"/>
          <w:szCs w:val="24"/>
        </w:rPr>
        <w:t>Dengan kata lain, penyediaan regulasi berupa peluang usaha, produk-produk keuangan syariah, serta ketentuan lainnya berkenaan dengan arus uang masyarakat akan semakin meningkatkan velocity dalam perekonomian. Perhatian regulasi monetar tidak tertuju pada konsep money apply seperti yang dianut konvensional, tapi pada velocity perekonomian. Sementara pengeluaran yang berlebihan dilarang, penimbunan simpanan juga ditegaskan keras oleh Al-Qur'an dan As-Sunnah. Sumber daya yang telah disediakan Allah harus dipergunakan untuk kegunaan si empunya (dalam batas-batas yang ditetapkan oleh Islam) atau diperuntunkan bagi orang lain, sehingga memenuhi tujuan dasar penciptaan manusia.</w:t>
      </w:r>
    </w:p>
    <w:p w14:paraId="6C47FD38" w14:textId="77777777" w:rsidR="00D65205" w:rsidRPr="00550662" w:rsidRDefault="00D65205" w:rsidP="006B205B">
      <w:pPr>
        <w:pBdr>
          <w:top w:val="nil"/>
          <w:left w:val="nil"/>
          <w:bottom w:val="nil"/>
          <w:right w:val="nil"/>
          <w:between w:val="nil"/>
        </w:pBdr>
        <w:spacing w:after="60"/>
        <w:ind w:firstLine="851"/>
        <w:jc w:val="both"/>
      </w:pPr>
    </w:p>
    <w:p w14:paraId="45ECCF98" w14:textId="77777777" w:rsidR="00FD56AE" w:rsidRPr="005A154A" w:rsidRDefault="00D65205" w:rsidP="006B205B">
      <w:pPr>
        <w:pBdr>
          <w:top w:val="nil"/>
          <w:left w:val="nil"/>
          <w:bottom w:val="nil"/>
          <w:right w:val="nil"/>
          <w:between w:val="nil"/>
        </w:pBdr>
        <w:spacing w:after="60"/>
        <w:ind w:left="360"/>
        <w:jc w:val="both"/>
        <w:rPr>
          <w:bCs/>
          <w:i/>
        </w:rPr>
      </w:pPr>
      <w:r w:rsidRPr="005A154A">
        <w:rPr>
          <w:bCs/>
          <w:i/>
        </w:rPr>
        <w:t>Prinsip-Prinsip Kebijakan Moneter Dalam Ekonomi Islam</w:t>
      </w:r>
    </w:p>
    <w:p w14:paraId="4F8D7C73" w14:textId="77777777" w:rsidR="00FD56AE" w:rsidRDefault="00FD56AE" w:rsidP="00EB4C3A">
      <w:pPr>
        <w:pBdr>
          <w:top w:val="nil"/>
          <w:left w:val="nil"/>
          <w:bottom w:val="nil"/>
          <w:right w:val="nil"/>
          <w:between w:val="nil"/>
        </w:pBdr>
        <w:spacing w:after="60"/>
        <w:ind w:left="360" w:firstLine="706"/>
        <w:jc w:val="both"/>
        <w:rPr>
          <w:b/>
          <w:bCs/>
          <w:i/>
        </w:rPr>
      </w:pPr>
      <w:r>
        <w:t xml:space="preserve">(Devah Sukmawati, et al,. </w:t>
      </w:r>
      <w:r w:rsidR="00D65205" w:rsidRPr="00550662">
        <w:t xml:space="preserve">2024) </w:t>
      </w:r>
      <w:r w:rsidR="00D65205" w:rsidRPr="00550662">
        <w:rPr>
          <w:rFonts w:asciiTheme="majorBidi" w:hAnsiTheme="majorBidi" w:cstheme="majorBidi"/>
        </w:rPr>
        <w:t>Secara khusus kebijakan moneter mempunyai pengertian sebagai tindakan makro pemerintah melalui bank sentral dengan cara mempengaruhi penciptaan uang. Dengan mempengaruhi proses penciptaan uang, pemerintah bisa mempengaruhi jumlah uang beredar, yang selanjutnya pemerintah bisa mempengaruhi pengeluaran investasi. Kemudian mempengaruhi permintaan agregat dan akhirnya tingkat harga sehingga tercipta kondisi ekonomi sebagaimana yang dikehendaki.</w:t>
      </w:r>
    </w:p>
    <w:p w14:paraId="6DB02DFA" w14:textId="01EC278A" w:rsidR="00D65205" w:rsidRPr="00550662" w:rsidRDefault="00D65205" w:rsidP="00EB4C3A">
      <w:pPr>
        <w:pBdr>
          <w:top w:val="nil"/>
          <w:left w:val="nil"/>
          <w:bottom w:val="nil"/>
          <w:right w:val="nil"/>
          <w:between w:val="nil"/>
        </w:pBdr>
        <w:spacing w:after="60"/>
        <w:ind w:left="360" w:firstLine="706"/>
        <w:jc w:val="both"/>
        <w:rPr>
          <w:b/>
          <w:bCs/>
          <w:i/>
        </w:rPr>
      </w:pPr>
      <w:r w:rsidRPr="00550662">
        <w:rPr>
          <w:rFonts w:asciiTheme="majorBidi" w:hAnsiTheme="majorBidi" w:cstheme="majorBidi"/>
        </w:rPr>
        <w:t xml:space="preserve">Kebijakan moneter dalam islam berpijak pada prinsip-prinsip dasar ekonomi islam sebagai berikut: </w:t>
      </w:r>
    </w:p>
    <w:p w14:paraId="1AE0D3C6" w14:textId="77777777" w:rsidR="00D65205" w:rsidRPr="00550662" w:rsidRDefault="00D65205" w:rsidP="006B205B">
      <w:pPr>
        <w:pStyle w:val="ListParagraph"/>
        <w:numPr>
          <w:ilvl w:val="0"/>
          <w:numId w:val="10"/>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Kekuasaan tertinggi adalah milik Allah dan Allah lah pemilik yang absolut.</w:t>
      </w:r>
    </w:p>
    <w:p w14:paraId="3E290176" w14:textId="77777777" w:rsidR="00D65205" w:rsidRPr="00550662" w:rsidRDefault="00D65205" w:rsidP="006B205B">
      <w:pPr>
        <w:pStyle w:val="ListParagraph"/>
        <w:numPr>
          <w:ilvl w:val="0"/>
          <w:numId w:val="10"/>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 xml:space="preserve">Manusia merupakan pemimpin (kholifah) di bumi, tetapi bukan pemilik yang sebenamya. </w:t>
      </w:r>
    </w:p>
    <w:p w14:paraId="4629DDFD" w14:textId="77777777" w:rsidR="00D65205" w:rsidRPr="00550662" w:rsidRDefault="00D65205" w:rsidP="006B205B">
      <w:pPr>
        <w:pStyle w:val="ListParagraph"/>
        <w:numPr>
          <w:ilvl w:val="0"/>
          <w:numId w:val="10"/>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Semua yang dimiliki dan didapatkan oleh manusia adalah karena seizin Allah dan oleh karena itu saudara-saudaranya yang kurang beruntung memiliki hak atas sebagian kekayaan yang dimiliki saudara-saudaranya yang lebih beruntung.</w:t>
      </w:r>
    </w:p>
    <w:p w14:paraId="4F360FBF" w14:textId="77777777" w:rsidR="00D65205" w:rsidRPr="00550662" w:rsidRDefault="00D65205" w:rsidP="006B205B">
      <w:pPr>
        <w:pStyle w:val="ListParagraph"/>
        <w:numPr>
          <w:ilvl w:val="0"/>
          <w:numId w:val="10"/>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 xml:space="preserve">Kekayaan tidak boleh ditumpuk terus atau ditimbun. </w:t>
      </w:r>
    </w:p>
    <w:p w14:paraId="6806EE3F" w14:textId="77777777" w:rsidR="00D65205" w:rsidRPr="00550662" w:rsidRDefault="00D65205" w:rsidP="006B205B">
      <w:pPr>
        <w:pStyle w:val="ListParagraph"/>
        <w:numPr>
          <w:ilvl w:val="0"/>
          <w:numId w:val="10"/>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 xml:space="preserve">Kekayaan harus diputar. </w:t>
      </w:r>
    </w:p>
    <w:p w14:paraId="6CEEDB3F" w14:textId="77777777" w:rsidR="00D65205" w:rsidRPr="00550662" w:rsidRDefault="00D65205" w:rsidP="006B205B">
      <w:pPr>
        <w:pStyle w:val="ListParagraph"/>
        <w:numPr>
          <w:ilvl w:val="0"/>
          <w:numId w:val="10"/>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 xml:space="preserve">Menghilangkan jurang perbedaan antara individu dalam perekonomian, dapat menghapus konflik antar golongan. </w:t>
      </w:r>
    </w:p>
    <w:p w14:paraId="225E0377" w14:textId="77777777" w:rsidR="00D65205" w:rsidRPr="00550662" w:rsidRDefault="00D65205" w:rsidP="006B205B">
      <w:pPr>
        <w:pStyle w:val="ListParagraph"/>
        <w:numPr>
          <w:ilvl w:val="0"/>
          <w:numId w:val="10"/>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 xml:space="preserve">Menetapkan kewajiban yang sifatnya wajib dan sukarela bagi semua individu, termasuk bagi anggota masyarakat yang miskin. </w:t>
      </w:r>
    </w:p>
    <w:p w14:paraId="0BB79E36" w14:textId="77777777" w:rsidR="00D65205" w:rsidRPr="00550662" w:rsidRDefault="00D65205" w:rsidP="006B205B">
      <w:pPr>
        <w:pStyle w:val="ListParagraph"/>
        <w:pBdr>
          <w:top w:val="nil"/>
          <w:left w:val="nil"/>
          <w:bottom w:val="nil"/>
          <w:right w:val="nil"/>
          <w:between w:val="nil"/>
        </w:pBdr>
        <w:spacing w:after="60" w:line="240" w:lineRule="auto"/>
        <w:ind w:left="567"/>
        <w:jc w:val="both"/>
        <w:rPr>
          <w:rFonts w:asciiTheme="majorBidi" w:hAnsiTheme="majorBidi" w:cstheme="majorBidi"/>
          <w:sz w:val="24"/>
          <w:szCs w:val="24"/>
        </w:rPr>
      </w:pPr>
    </w:p>
    <w:p w14:paraId="1E3D3704" w14:textId="27CE0C64" w:rsidR="00D65205" w:rsidRDefault="00D65205" w:rsidP="00EB4C3A">
      <w:pPr>
        <w:pStyle w:val="ListParagraph"/>
        <w:pBdr>
          <w:top w:val="nil"/>
          <w:left w:val="nil"/>
          <w:bottom w:val="nil"/>
          <w:right w:val="nil"/>
          <w:between w:val="nil"/>
        </w:pBdr>
        <w:spacing w:after="60" w:line="240" w:lineRule="auto"/>
        <w:ind w:left="450" w:firstLine="709"/>
        <w:jc w:val="both"/>
        <w:rPr>
          <w:rFonts w:asciiTheme="majorBidi" w:hAnsiTheme="majorBidi" w:cstheme="majorBidi"/>
          <w:sz w:val="24"/>
          <w:szCs w:val="24"/>
        </w:rPr>
      </w:pPr>
      <w:r w:rsidRPr="00550662">
        <w:rPr>
          <w:rFonts w:ascii="Times New Roman" w:hAnsi="Times New Roman"/>
          <w:sz w:val="24"/>
          <w:szCs w:val="24"/>
        </w:rPr>
        <w:t>(Devah Sukmawati, et al,.</w:t>
      </w:r>
      <w:r w:rsidR="005A154A">
        <w:rPr>
          <w:rFonts w:ascii="Times New Roman" w:hAnsi="Times New Roman"/>
          <w:sz w:val="24"/>
          <w:szCs w:val="24"/>
        </w:rPr>
        <w:t xml:space="preserve"> </w:t>
      </w:r>
      <w:r w:rsidRPr="00550662">
        <w:rPr>
          <w:rFonts w:ascii="Times New Roman" w:hAnsi="Times New Roman"/>
          <w:sz w:val="24"/>
          <w:szCs w:val="24"/>
        </w:rPr>
        <w:t xml:space="preserve">2024) </w:t>
      </w:r>
      <w:r w:rsidRPr="00550662">
        <w:rPr>
          <w:rFonts w:asciiTheme="majorBidi" w:hAnsiTheme="majorBidi" w:cstheme="majorBidi"/>
          <w:sz w:val="24"/>
          <w:szCs w:val="24"/>
        </w:rPr>
        <w:t>Dalam aspek teknis, kebijakan moneter syariah harus bebas dari unsur riba dan bunga bank. Dalam islam riba yang termasuk didalamnya bunga bank diharamkan secara tegas. Dengan adanya pengharam ini maka bunga bank yang dalam ekonomi kapitalis menjadi instrument utama manajemen moneter menjadi tidak berlaku lagi. Manajemen moneter dalam islam didasarkan pasa prinsip bagi hasil.</w:t>
      </w:r>
    </w:p>
    <w:p w14:paraId="26BE2834" w14:textId="77777777" w:rsidR="005A154A" w:rsidRDefault="005A154A" w:rsidP="006B205B">
      <w:pPr>
        <w:pStyle w:val="ListParagraph"/>
        <w:pBdr>
          <w:top w:val="nil"/>
          <w:left w:val="nil"/>
          <w:bottom w:val="nil"/>
          <w:right w:val="nil"/>
          <w:between w:val="nil"/>
        </w:pBdr>
        <w:spacing w:after="60" w:line="240" w:lineRule="auto"/>
        <w:ind w:left="709" w:firstLine="709"/>
        <w:jc w:val="both"/>
        <w:rPr>
          <w:rFonts w:asciiTheme="majorBidi" w:hAnsiTheme="majorBidi" w:cstheme="majorBidi"/>
          <w:sz w:val="24"/>
          <w:szCs w:val="24"/>
        </w:rPr>
      </w:pPr>
    </w:p>
    <w:p w14:paraId="2B4A4FDF" w14:textId="77777777" w:rsidR="005A154A" w:rsidRDefault="00D65205" w:rsidP="00EB4C3A">
      <w:pPr>
        <w:pBdr>
          <w:top w:val="nil"/>
          <w:left w:val="nil"/>
          <w:bottom w:val="nil"/>
          <w:right w:val="nil"/>
          <w:between w:val="nil"/>
        </w:pBdr>
        <w:spacing w:after="60"/>
        <w:ind w:left="180" w:firstLine="283"/>
        <w:jc w:val="both"/>
        <w:rPr>
          <w:rFonts w:asciiTheme="majorBidi" w:hAnsiTheme="majorBidi" w:cstheme="majorBidi"/>
          <w:bCs/>
          <w:i/>
        </w:rPr>
      </w:pPr>
      <w:r w:rsidRPr="005A154A">
        <w:rPr>
          <w:rFonts w:asciiTheme="majorBidi" w:hAnsiTheme="majorBidi" w:cstheme="majorBidi"/>
          <w:bCs/>
          <w:i/>
        </w:rPr>
        <w:t>Instrumen Kebijakan Moneter</w:t>
      </w:r>
    </w:p>
    <w:p w14:paraId="7434A04F" w14:textId="32CA71E9" w:rsidR="00D65205" w:rsidRPr="005A154A" w:rsidRDefault="00D65205" w:rsidP="00EB4C3A">
      <w:pPr>
        <w:pBdr>
          <w:top w:val="nil"/>
          <w:left w:val="nil"/>
          <w:bottom w:val="nil"/>
          <w:right w:val="nil"/>
          <w:between w:val="nil"/>
        </w:pBdr>
        <w:spacing w:after="60"/>
        <w:ind w:left="446" w:firstLine="706"/>
        <w:jc w:val="both"/>
        <w:rPr>
          <w:rFonts w:asciiTheme="majorBidi" w:hAnsiTheme="majorBidi" w:cstheme="majorBidi"/>
          <w:bCs/>
          <w:i/>
        </w:rPr>
      </w:pPr>
      <w:r w:rsidRPr="00550662">
        <w:rPr>
          <w:rFonts w:asciiTheme="majorBidi" w:hAnsiTheme="majorBidi" w:cstheme="majorBidi"/>
        </w:rPr>
        <w:t xml:space="preserve">(Dini Abdianti, et al,. 2023) </w:t>
      </w:r>
      <w:r w:rsidRPr="00550662">
        <w:rPr>
          <w:rFonts w:asciiTheme="majorBidi" w:hAnsiTheme="majorBidi" w:cstheme="majorBidi"/>
          <w:bCs/>
        </w:rPr>
        <w:t xml:space="preserve">Menurut </w:t>
      </w:r>
      <w:r w:rsidRPr="00550662">
        <w:rPr>
          <w:rFonts w:asciiTheme="majorBidi" w:hAnsiTheme="majorBidi" w:cstheme="majorBidi"/>
        </w:rPr>
        <w:t xml:space="preserve">ahli, terdapat beberapa instrumen kebijakan moneter konvensional, yaitu; 1) Target pertumbuhan M dan Mo, dimana setiap tahun bank sentral menentukan pertumbuhan peredaran uang dengan sasaran ekonomi nasional. 2) Saham publik terhadap deposito atas uang giral. </w:t>
      </w:r>
      <w:r w:rsidRPr="00550662">
        <w:rPr>
          <w:rFonts w:asciiTheme="majorBidi" w:hAnsiTheme="majorBidi" w:cstheme="majorBidi"/>
          <w:bCs/>
        </w:rPr>
        <w:t>3)</w:t>
      </w:r>
      <w:r w:rsidRPr="00550662">
        <w:rPr>
          <w:rFonts w:asciiTheme="majorBidi" w:hAnsiTheme="majorBidi" w:cstheme="majorBidi"/>
          <w:b/>
          <w:bCs/>
        </w:rPr>
        <w:t xml:space="preserve"> </w:t>
      </w:r>
      <w:r w:rsidRPr="00550662">
        <w:rPr>
          <w:rFonts w:asciiTheme="majorBidi" w:hAnsiTheme="majorBidi" w:cstheme="majorBidi"/>
        </w:rPr>
        <w:t xml:space="preserve">Cadangan wajib resmi, dimana bank komersial harus memiliki cadangan wajib di bank sentral. </w:t>
      </w:r>
      <w:r w:rsidRPr="00550662">
        <w:rPr>
          <w:rFonts w:asciiTheme="majorBidi" w:hAnsiTheme="majorBidi" w:cstheme="majorBidi"/>
          <w:bCs/>
        </w:rPr>
        <w:t>4)</w:t>
      </w:r>
      <w:r w:rsidRPr="00550662">
        <w:rPr>
          <w:rFonts w:asciiTheme="majorBidi" w:hAnsiTheme="majorBidi" w:cstheme="majorBidi"/>
          <w:b/>
          <w:bCs/>
        </w:rPr>
        <w:t xml:space="preserve"> </w:t>
      </w:r>
      <w:r w:rsidRPr="00550662">
        <w:rPr>
          <w:rFonts w:asciiTheme="majorBidi" w:hAnsiTheme="majorBidi" w:cstheme="majorBidi"/>
        </w:rPr>
        <w:t xml:space="preserve">Pembatasan kredit, dimana kebijakan pembatasan kredit boleh dilakukan oleh bank komersial untuk memberikan jaminan atas penciptaan kredit sesuai dengan target moneter. </w:t>
      </w:r>
      <w:r w:rsidRPr="00550662">
        <w:rPr>
          <w:rFonts w:asciiTheme="majorBidi" w:hAnsiTheme="majorBidi" w:cstheme="majorBidi"/>
          <w:bCs/>
        </w:rPr>
        <w:t xml:space="preserve">5) </w:t>
      </w:r>
      <w:r w:rsidRPr="00550662">
        <w:rPr>
          <w:rFonts w:asciiTheme="majorBidi" w:hAnsiTheme="majorBidi" w:cstheme="majorBidi"/>
        </w:rPr>
        <w:t>Alokasi kredit yang berbasis pada nilai, dimana realisasi kredit harus bisa meningkatkan kesejahteraan masyarakat.</w:t>
      </w:r>
      <w:r w:rsidR="00C30732">
        <w:rPr>
          <w:rFonts w:asciiTheme="majorBidi" w:hAnsiTheme="majorBidi" w:cstheme="majorBidi"/>
          <w:bCs/>
          <w:i/>
        </w:rPr>
        <w:t xml:space="preserve"> </w:t>
      </w:r>
      <w:r w:rsidRPr="00550662">
        <w:rPr>
          <w:rFonts w:asciiTheme="majorBidi" w:hAnsiTheme="majorBidi" w:cstheme="majorBidi"/>
        </w:rPr>
        <w:t xml:space="preserve">Adapun instrumen dari kebijakan moneter konvensional diantaranya sebagai berikut: </w:t>
      </w:r>
    </w:p>
    <w:p w14:paraId="067BF5CE" w14:textId="77777777" w:rsidR="005A154A" w:rsidRDefault="00D65205" w:rsidP="006B205B">
      <w:pPr>
        <w:pStyle w:val="ListParagraph"/>
        <w:numPr>
          <w:ilvl w:val="0"/>
          <w:numId w:val="13"/>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Operasi </w:t>
      </w:r>
      <w:r w:rsidRPr="00550662">
        <w:rPr>
          <w:rFonts w:asciiTheme="majorBidi" w:hAnsiTheme="majorBidi" w:cstheme="majorBidi"/>
          <w:sz w:val="24"/>
          <w:szCs w:val="24"/>
        </w:rPr>
        <w:t>Pasar Terbuka yaitu kebijakan yang dilakukan pemerintah untuk mengatur jumlah uang yang beredar dengan melakukan jual beli surat-surat berharga</w:t>
      </w:r>
      <w:r>
        <w:rPr>
          <w:rFonts w:asciiTheme="majorBidi" w:hAnsiTheme="majorBidi" w:cstheme="majorBidi"/>
          <w:sz w:val="24"/>
          <w:szCs w:val="24"/>
        </w:rPr>
        <w:t xml:space="preserve">. </w:t>
      </w:r>
      <w:r w:rsidRPr="00D86932">
        <w:rPr>
          <w:rFonts w:asciiTheme="majorBidi" w:hAnsiTheme="majorBidi" w:cstheme="majorBidi"/>
          <w:sz w:val="24"/>
          <w:szCs w:val="24"/>
        </w:rPr>
        <w:t>Dalam hal ini, pemerintah menjua</w:t>
      </w:r>
      <w:r>
        <w:rPr>
          <w:rFonts w:asciiTheme="majorBidi" w:hAnsiTheme="majorBidi" w:cstheme="majorBidi"/>
          <w:sz w:val="24"/>
          <w:szCs w:val="24"/>
        </w:rPr>
        <w:t xml:space="preserve">l dan membeli surat-surat utang </w:t>
      </w:r>
      <w:r w:rsidRPr="00D86932">
        <w:rPr>
          <w:rFonts w:asciiTheme="majorBidi" w:hAnsiTheme="majorBidi" w:cstheme="majorBidi"/>
          <w:sz w:val="24"/>
          <w:szCs w:val="24"/>
        </w:rPr>
        <w:t xml:space="preserve">pemerintah kepada bank-bank komersil atau pihak-pihak lainnya di dalam </w:t>
      </w:r>
      <w:r>
        <w:rPr>
          <w:rFonts w:asciiTheme="majorBidi" w:hAnsiTheme="majorBidi" w:cstheme="majorBidi"/>
          <w:sz w:val="24"/>
          <w:szCs w:val="24"/>
        </w:rPr>
        <w:t xml:space="preserve">negeri </w:t>
      </w:r>
      <w:r w:rsidRPr="00D86932">
        <w:rPr>
          <w:rFonts w:asciiTheme="majorBidi" w:hAnsiTheme="majorBidi" w:cstheme="majorBidi"/>
          <w:sz w:val="24"/>
          <w:szCs w:val="24"/>
        </w:rPr>
        <w:t xml:space="preserve">Pembayaran-pembayaran yang diterima </w:t>
      </w:r>
      <w:r>
        <w:rPr>
          <w:rFonts w:asciiTheme="majorBidi" w:hAnsiTheme="majorBidi" w:cstheme="majorBidi"/>
          <w:sz w:val="24"/>
          <w:szCs w:val="24"/>
        </w:rPr>
        <w:t xml:space="preserve">berarti pemerintah menedot </w:t>
      </w:r>
      <w:r w:rsidRPr="00D86932">
        <w:rPr>
          <w:rFonts w:asciiTheme="majorBidi" w:hAnsiTheme="majorBidi" w:cstheme="majorBidi"/>
          <w:sz w:val="24"/>
          <w:szCs w:val="24"/>
        </w:rPr>
        <w:t>uang dari masyarakat. Pembelian surat-surat utang pemerinta</w:t>
      </w:r>
      <w:r>
        <w:rPr>
          <w:rFonts w:asciiTheme="majorBidi" w:hAnsiTheme="majorBidi" w:cstheme="majorBidi"/>
          <w:sz w:val="24"/>
          <w:szCs w:val="24"/>
        </w:rPr>
        <w:t xml:space="preserve">h berarti uang </w:t>
      </w:r>
      <w:r w:rsidRPr="00D86932">
        <w:rPr>
          <w:rFonts w:asciiTheme="majorBidi" w:hAnsiTheme="majorBidi" w:cstheme="majorBidi"/>
          <w:sz w:val="24"/>
          <w:szCs w:val="24"/>
        </w:rPr>
        <w:t>dilempar pemerintah ke dalam masyarakat sehingga memperbesar jumlah uang yang beredar.</w:t>
      </w:r>
    </w:p>
    <w:p w14:paraId="6EE6230B" w14:textId="77777777" w:rsidR="005A154A" w:rsidRDefault="00D65205" w:rsidP="006B205B">
      <w:pPr>
        <w:pStyle w:val="ListParagraph"/>
        <w:numPr>
          <w:ilvl w:val="0"/>
          <w:numId w:val="13"/>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A154A">
        <w:rPr>
          <w:rFonts w:asciiTheme="majorBidi" w:hAnsiTheme="majorBidi" w:cstheme="majorBidi"/>
          <w:sz w:val="24"/>
          <w:szCs w:val="24"/>
        </w:rPr>
        <w:t>Rasio Cadangan Wajib Minimum yaitu bank sentral harus menentukan angka rasio minimum antara uang tunai dengan kewajiban giral bank. Apabila bank sentral menurunkan angka tersebut dengan uang tunai yang sama maka bank dapat menciptakan uang dengan jumlah lebih banyak lagi dari sebelumnya.</w:t>
      </w:r>
    </w:p>
    <w:p w14:paraId="65C00423" w14:textId="77777777" w:rsidR="005A154A" w:rsidRDefault="00D65205" w:rsidP="006B205B">
      <w:pPr>
        <w:pStyle w:val="ListParagraph"/>
        <w:numPr>
          <w:ilvl w:val="0"/>
          <w:numId w:val="13"/>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A154A">
        <w:rPr>
          <w:rFonts w:asciiTheme="majorBidi" w:hAnsiTheme="majorBidi" w:cstheme="majorBidi"/>
          <w:sz w:val="24"/>
          <w:szCs w:val="24"/>
        </w:rPr>
        <w:lastRenderedPageBreak/>
        <w:t xml:space="preserve">Penentuan Discount Rate yaitu sumber dana dari bank umum atau komersial juga sebagai sumber dana yang terakhir. Bank komersial dapat meminjam dari bank sentral dengan tingkat suku bunga sedikiti yang berlaku di pasar bebas. </w:t>
      </w:r>
    </w:p>
    <w:p w14:paraId="55124EE0" w14:textId="77777777" w:rsidR="005A154A" w:rsidRDefault="00D65205" w:rsidP="006B205B">
      <w:pPr>
        <w:pStyle w:val="ListParagraph"/>
        <w:numPr>
          <w:ilvl w:val="0"/>
          <w:numId w:val="13"/>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A154A">
        <w:rPr>
          <w:rFonts w:asciiTheme="majorBidi" w:hAnsiTheme="majorBidi" w:cstheme="majorBidi"/>
          <w:sz w:val="24"/>
          <w:szCs w:val="24"/>
        </w:rPr>
        <w:t xml:space="preserve">Kebijakan bank sentral yang bersifat persuasif berupa himbauan moral kepada bank. </w:t>
      </w:r>
    </w:p>
    <w:p w14:paraId="1F40E49C" w14:textId="3A68CBEE" w:rsidR="00D65205" w:rsidRDefault="00D65205" w:rsidP="006B205B">
      <w:pPr>
        <w:pStyle w:val="ListParagraph"/>
        <w:numPr>
          <w:ilvl w:val="0"/>
          <w:numId w:val="13"/>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A154A">
        <w:rPr>
          <w:rFonts w:asciiTheme="majorBidi" w:hAnsiTheme="majorBidi" w:cstheme="majorBidi"/>
          <w:sz w:val="24"/>
          <w:szCs w:val="24"/>
        </w:rPr>
        <w:t>Ajakan moral yaitu suatu aturan moneter yang dirancang dalam mengkoordinasi banyak uang yang dapat mengalir kepada masyarakat dalam perekonomian.</w:t>
      </w:r>
    </w:p>
    <w:p w14:paraId="38FA25E6" w14:textId="77777777" w:rsidR="005A154A" w:rsidRPr="005A154A" w:rsidRDefault="005A154A" w:rsidP="006B205B">
      <w:pPr>
        <w:pStyle w:val="ListParagraph"/>
        <w:pBdr>
          <w:top w:val="nil"/>
          <w:left w:val="nil"/>
          <w:bottom w:val="nil"/>
          <w:right w:val="nil"/>
          <w:between w:val="nil"/>
        </w:pBdr>
        <w:spacing w:after="60" w:line="240" w:lineRule="auto"/>
        <w:ind w:left="993"/>
        <w:jc w:val="both"/>
        <w:rPr>
          <w:rFonts w:asciiTheme="majorBidi" w:hAnsiTheme="majorBidi" w:cstheme="majorBidi"/>
          <w:sz w:val="24"/>
          <w:szCs w:val="24"/>
        </w:rPr>
      </w:pPr>
    </w:p>
    <w:p w14:paraId="0531DBFA" w14:textId="52EE9033" w:rsidR="00D65205" w:rsidRPr="005A154A" w:rsidRDefault="00D65205" w:rsidP="006B205B">
      <w:pPr>
        <w:pBdr>
          <w:top w:val="nil"/>
          <w:left w:val="nil"/>
          <w:bottom w:val="nil"/>
          <w:right w:val="nil"/>
          <w:between w:val="nil"/>
        </w:pBdr>
        <w:spacing w:after="60"/>
        <w:ind w:left="709" w:firstLine="709"/>
        <w:jc w:val="both"/>
        <w:rPr>
          <w:rFonts w:asciiTheme="majorBidi" w:hAnsiTheme="majorBidi" w:cstheme="majorBidi"/>
        </w:rPr>
      </w:pPr>
      <w:r>
        <w:rPr>
          <w:rFonts w:asciiTheme="majorBidi" w:hAnsiTheme="majorBidi" w:cstheme="majorBidi"/>
        </w:rPr>
        <w:t>(</w:t>
      </w:r>
      <w:r w:rsidRPr="00EA7C34">
        <w:rPr>
          <w:rFonts w:asciiTheme="majorBidi" w:hAnsiTheme="majorBidi" w:cstheme="majorBidi"/>
        </w:rPr>
        <w:t>Aidil Novia,</w:t>
      </w:r>
      <w:r>
        <w:rPr>
          <w:rFonts w:asciiTheme="majorBidi" w:hAnsiTheme="majorBidi" w:cstheme="majorBidi"/>
        </w:rPr>
        <w:t xml:space="preserve"> 2019) </w:t>
      </w:r>
      <w:r w:rsidRPr="00EA7C34">
        <w:rPr>
          <w:rFonts w:asciiTheme="majorBidi" w:hAnsiTheme="majorBidi" w:cstheme="majorBidi"/>
        </w:rPr>
        <w:t>Hampir semua instrumen moneter pelaksanaan kebija</w:t>
      </w:r>
      <w:r w:rsidR="005A154A">
        <w:rPr>
          <w:rFonts w:asciiTheme="majorBidi" w:hAnsiTheme="majorBidi" w:cstheme="majorBidi"/>
        </w:rPr>
        <w:t xml:space="preserve">kan moneter konvensional maupun </w:t>
      </w:r>
      <w:r w:rsidRPr="00EA7C34">
        <w:rPr>
          <w:rFonts w:asciiTheme="majorBidi" w:hAnsiTheme="majorBidi" w:cstheme="majorBidi"/>
        </w:rPr>
        <w:t>surat berharga yang menjadi underlying-nya mengandung unsur bunga. Oleh karena itu instrumen-instrumen konvensional yang mengandung unsur bunga (bank rates, discount rate, open market operation dengan sekuritas bunga yang ditetapkan didepan) tidak dapat digunakan pada pelaksanaan kebijakan moneter berbasis Islam. Tetapi sejumlah instrument kebijakan moneter konvensional menurut sejumlah pakar ekonomi Islam masih dapat digunakan untuk mengontrol uang dan kredit, seperti Reserve Requirement, overall and selecting credit ceiling, moral suasion and change in monetary base. Operasi pasar terbuka dapat juga dikendalikan melalui bentuk sekuritas berdasarkan ekuitas (</w:t>
      </w:r>
      <w:r w:rsidRPr="005A154A">
        <w:rPr>
          <w:rFonts w:asciiTheme="majorBidi" w:hAnsiTheme="majorBidi" w:cstheme="majorBidi"/>
          <w:i/>
        </w:rPr>
        <w:t>equity</w:t>
      </w:r>
      <w:r w:rsidR="000E493B">
        <w:rPr>
          <w:rFonts w:asciiTheme="majorBidi" w:hAnsiTheme="majorBidi" w:cstheme="majorBidi"/>
          <w:i/>
        </w:rPr>
        <w:t xml:space="preserve"> </w:t>
      </w:r>
      <w:r w:rsidRPr="005A154A">
        <w:rPr>
          <w:rFonts w:asciiTheme="majorBidi" w:hAnsiTheme="majorBidi" w:cstheme="majorBidi"/>
          <w:i/>
        </w:rPr>
        <w:t>based type of securities</w:t>
      </w:r>
      <w:r w:rsidRPr="00EA7C34">
        <w:rPr>
          <w:rFonts w:asciiTheme="majorBidi" w:hAnsiTheme="majorBidi" w:cstheme="majorBidi"/>
        </w:rPr>
        <w:t>)</w:t>
      </w:r>
      <w:r w:rsidR="005A154A">
        <w:rPr>
          <w:rFonts w:asciiTheme="majorBidi" w:hAnsiTheme="majorBidi" w:cstheme="majorBidi"/>
        </w:rPr>
        <w:t xml:space="preserve">. Menurut Adiwarman Karim, </w:t>
      </w:r>
      <w:r w:rsidRPr="005A154A">
        <w:rPr>
          <w:rFonts w:asciiTheme="majorBidi" w:hAnsiTheme="majorBidi" w:cstheme="majorBidi"/>
        </w:rPr>
        <w:t>mengelompokkan alat instrumen kebijaka</w:t>
      </w:r>
      <w:r w:rsidR="005A154A">
        <w:rPr>
          <w:rFonts w:asciiTheme="majorBidi" w:hAnsiTheme="majorBidi" w:cstheme="majorBidi"/>
        </w:rPr>
        <w:t xml:space="preserve">n moneter yang berbasis syariah </w:t>
      </w:r>
      <w:r w:rsidRPr="005A154A">
        <w:rPr>
          <w:rFonts w:asciiTheme="majorBidi" w:hAnsiTheme="majorBidi" w:cstheme="majorBidi"/>
        </w:rPr>
        <w:t>dalam beb</w:t>
      </w:r>
      <w:r w:rsidR="005A154A">
        <w:rPr>
          <w:rFonts w:asciiTheme="majorBidi" w:hAnsiTheme="majorBidi" w:cstheme="majorBidi"/>
        </w:rPr>
        <w:t>erapa pembagian yaitu</w:t>
      </w:r>
      <w:r w:rsidRPr="005A154A">
        <w:rPr>
          <w:rFonts w:asciiTheme="majorBidi" w:hAnsiTheme="majorBidi" w:cstheme="majorBidi"/>
        </w:rPr>
        <w:t xml:space="preserve">: </w:t>
      </w:r>
    </w:p>
    <w:p w14:paraId="64D0B878" w14:textId="77777777" w:rsidR="00D65205" w:rsidRPr="00550662" w:rsidRDefault="00D65205" w:rsidP="006B205B">
      <w:pPr>
        <w:pStyle w:val="ListParagraph"/>
        <w:numPr>
          <w:ilvl w:val="0"/>
          <w:numId w:val="14"/>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 xml:space="preserve">Mazhab Iqthisoduna </w:t>
      </w:r>
    </w:p>
    <w:p w14:paraId="3641CBB4" w14:textId="77777777" w:rsidR="00D65205" w:rsidRPr="00C23FE8" w:rsidRDefault="00D65205" w:rsidP="006B205B">
      <w:pPr>
        <w:pStyle w:val="ListParagraph"/>
        <w:numPr>
          <w:ilvl w:val="0"/>
          <w:numId w:val="15"/>
        </w:numPr>
        <w:pBdr>
          <w:top w:val="nil"/>
          <w:left w:val="nil"/>
          <w:bottom w:val="nil"/>
          <w:right w:val="nil"/>
          <w:between w:val="nil"/>
        </w:pBdr>
        <w:spacing w:after="60" w:line="240" w:lineRule="auto"/>
        <w:ind w:left="1276" w:hanging="283"/>
        <w:jc w:val="both"/>
        <w:rPr>
          <w:rFonts w:asciiTheme="majorBidi" w:hAnsiTheme="majorBidi" w:cstheme="majorBidi"/>
          <w:sz w:val="24"/>
          <w:szCs w:val="24"/>
        </w:rPr>
      </w:pPr>
      <w:r w:rsidRPr="00550662">
        <w:rPr>
          <w:rFonts w:asciiTheme="majorBidi" w:hAnsiTheme="majorBidi" w:cstheme="majorBidi"/>
          <w:sz w:val="24"/>
          <w:szCs w:val="24"/>
        </w:rPr>
        <w:t xml:space="preserve">Kebijakan moneter ini tidak diperlukan pada masa awal Islam dan hanya ada sedikit perbankan dan penggunaan uang yang sangat kurang. </w:t>
      </w:r>
      <w:r w:rsidRPr="00C23FE8">
        <w:rPr>
          <w:rFonts w:asciiTheme="majorBidi" w:hAnsiTheme="majorBidi" w:cstheme="majorBidi"/>
          <w:sz w:val="24"/>
          <w:szCs w:val="24"/>
        </w:rPr>
        <w:t>Jadi tidak ada alasan yang memadai untuk melakukan peru</w:t>
      </w:r>
      <w:r>
        <w:rPr>
          <w:rFonts w:asciiTheme="majorBidi" w:hAnsiTheme="majorBidi" w:cstheme="majorBidi"/>
          <w:sz w:val="24"/>
          <w:szCs w:val="24"/>
        </w:rPr>
        <w:t xml:space="preserve">bahan-perubahan dalam penawaran </w:t>
      </w:r>
      <w:r w:rsidRPr="00C23FE8">
        <w:rPr>
          <w:rFonts w:asciiTheme="majorBidi" w:hAnsiTheme="majorBidi" w:cstheme="majorBidi"/>
          <w:sz w:val="24"/>
          <w:szCs w:val="24"/>
        </w:rPr>
        <w:t>uang</w:t>
      </w:r>
      <w:r>
        <w:rPr>
          <w:rFonts w:asciiTheme="majorBidi" w:hAnsiTheme="majorBidi" w:cstheme="majorBidi"/>
          <w:sz w:val="24"/>
          <w:szCs w:val="24"/>
        </w:rPr>
        <w:t>.</w:t>
      </w:r>
    </w:p>
    <w:p w14:paraId="153098C0" w14:textId="77777777" w:rsidR="00D65205" w:rsidRPr="00550662" w:rsidRDefault="00D65205" w:rsidP="006B205B">
      <w:pPr>
        <w:pStyle w:val="ListParagraph"/>
        <w:numPr>
          <w:ilvl w:val="0"/>
          <w:numId w:val="15"/>
        </w:numPr>
        <w:pBdr>
          <w:top w:val="nil"/>
          <w:left w:val="nil"/>
          <w:bottom w:val="nil"/>
          <w:right w:val="nil"/>
          <w:between w:val="nil"/>
        </w:pBdr>
        <w:spacing w:after="60" w:line="240" w:lineRule="auto"/>
        <w:ind w:left="1276" w:hanging="283"/>
        <w:jc w:val="both"/>
        <w:rPr>
          <w:rFonts w:asciiTheme="majorBidi" w:hAnsiTheme="majorBidi" w:cstheme="majorBidi"/>
          <w:sz w:val="24"/>
          <w:szCs w:val="24"/>
        </w:rPr>
      </w:pPr>
      <w:r w:rsidRPr="00550662">
        <w:rPr>
          <w:rFonts w:asciiTheme="majorBidi" w:hAnsiTheme="majorBidi" w:cstheme="majorBidi"/>
          <w:sz w:val="24"/>
          <w:szCs w:val="24"/>
        </w:rPr>
        <w:t xml:space="preserve">Uang digunakan dengan segala sesuatu yang bisa memberikan nilai pada perekonomian. </w:t>
      </w:r>
    </w:p>
    <w:p w14:paraId="0FDFE8B0" w14:textId="43408DF2" w:rsidR="00D65205" w:rsidRPr="00C30732" w:rsidRDefault="00D65205" w:rsidP="006B205B">
      <w:pPr>
        <w:pStyle w:val="ListParagraph"/>
        <w:numPr>
          <w:ilvl w:val="0"/>
          <w:numId w:val="15"/>
        </w:numPr>
        <w:pBdr>
          <w:top w:val="nil"/>
          <w:left w:val="nil"/>
          <w:bottom w:val="nil"/>
          <w:right w:val="nil"/>
          <w:between w:val="nil"/>
        </w:pBdr>
        <w:spacing w:after="60" w:line="240" w:lineRule="auto"/>
        <w:ind w:left="1276" w:hanging="283"/>
        <w:jc w:val="both"/>
        <w:rPr>
          <w:rFonts w:asciiTheme="majorBidi" w:hAnsiTheme="majorBidi" w:cstheme="majorBidi"/>
          <w:sz w:val="24"/>
          <w:szCs w:val="24"/>
        </w:rPr>
      </w:pPr>
      <w:r w:rsidRPr="00550662">
        <w:rPr>
          <w:rFonts w:asciiTheme="majorBidi" w:hAnsiTheme="majorBidi" w:cstheme="majorBidi"/>
          <w:sz w:val="24"/>
          <w:szCs w:val="24"/>
        </w:rPr>
        <w:t xml:space="preserve">Kecepatan peredaran uang selama jangka waktu tertentu seimbang dengan nilai komoditas diproduksi yang secara bersamaan. </w:t>
      </w:r>
    </w:p>
    <w:p w14:paraId="1BEE7065" w14:textId="7C126981" w:rsidR="00D65205" w:rsidRDefault="00D65205" w:rsidP="00EB4C3A">
      <w:pPr>
        <w:pStyle w:val="ListParagraph"/>
        <w:pBdr>
          <w:top w:val="nil"/>
          <w:left w:val="nil"/>
          <w:bottom w:val="nil"/>
          <w:right w:val="nil"/>
          <w:between w:val="nil"/>
        </w:pBdr>
        <w:spacing w:after="60" w:line="240" w:lineRule="auto"/>
        <w:ind w:firstLine="981"/>
        <w:jc w:val="both"/>
        <w:rPr>
          <w:rFonts w:asciiTheme="majorBidi" w:hAnsiTheme="majorBidi" w:cstheme="majorBidi"/>
          <w:sz w:val="24"/>
          <w:szCs w:val="24"/>
        </w:rPr>
      </w:pPr>
      <w:r w:rsidRPr="00550662">
        <w:rPr>
          <w:rFonts w:ascii="Times New Roman" w:hAnsi="Times New Roman"/>
          <w:sz w:val="24"/>
          <w:szCs w:val="24"/>
        </w:rPr>
        <w:t>(Devah Sukmawati, et al,.</w:t>
      </w:r>
      <w:r w:rsidR="005A154A">
        <w:rPr>
          <w:rFonts w:ascii="Times New Roman" w:hAnsi="Times New Roman"/>
          <w:sz w:val="24"/>
          <w:szCs w:val="24"/>
        </w:rPr>
        <w:t xml:space="preserve"> </w:t>
      </w:r>
      <w:r w:rsidRPr="00550662">
        <w:rPr>
          <w:rFonts w:ascii="Times New Roman" w:hAnsi="Times New Roman"/>
          <w:sz w:val="24"/>
          <w:szCs w:val="24"/>
        </w:rPr>
        <w:t>2024)</w:t>
      </w:r>
      <w:r>
        <w:rPr>
          <w:rFonts w:ascii="Times New Roman" w:hAnsi="Times New Roman"/>
          <w:sz w:val="24"/>
          <w:szCs w:val="24"/>
        </w:rPr>
        <w:t xml:space="preserve"> </w:t>
      </w:r>
      <w:r w:rsidRPr="00C23FE8">
        <w:rPr>
          <w:rFonts w:asciiTheme="majorBidi" w:hAnsiTheme="majorBidi" w:cstheme="majorBidi"/>
          <w:sz w:val="24"/>
          <w:szCs w:val="24"/>
        </w:rPr>
        <w:t>Selain itu, kredit tidak berkontribusi dalam proses penciptaan uang, karena penggunaannya terbatas pada transaksi di antara para pedagang. Selain itu, peraturan pemerintah terkait surat utang dan instrumen negosiasi telah dirancang sedemikian rupa sehingga sistem kredit tidak memun</w:t>
      </w:r>
      <w:r w:rsidR="005A154A">
        <w:rPr>
          <w:rFonts w:asciiTheme="majorBidi" w:hAnsiTheme="majorBidi" w:cstheme="majorBidi"/>
          <w:sz w:val="24"/>
          <w:szCs w:val="24"/>
        </w:rPr>
        <w:t xml:space="preserve">gkinkan untuk menciptakan uang. </w:t>
      </w:r>
      <w:r w:rsidRPr="00C23FE8">
        <w:rPr>
          <w:rFonts w:asciiTheme="majorBidi" w:hAnsiTheme="majorBidi" w:cstheme="majorBidi"/>
          <w:sz w:val="24"/>
          <w:szCs w:val="24"/>
        </w:rPr>
        <w:t>Kebijakan yang diterapkan pemerintah berkaitan dengan konsumsi, tabungan, dan investasi telah menghasilkan instrumen otomatis yang mendukung pelaksanaan kebijakan moneter.</w:t>
      </w:r>
    </w:p>
    <w:p w14:paraId="6FDA72FD" w14:textId="77777777" w:rsidR="00C30732" w:rsidRPr="00550662" w:rsidRDefault="00C30732" w:rsidP="006B205B">
      <w:pPr>
        <w:pStyle w:val="ListParagraph"/>
        <w:pBdr>
          <w:top w:val="nil"/>
          <w:left w:val="nil"/>
          <w:bottom w:val="nil"/>
          <w:right w:val="nil"/>
          <w:between w:val="nil"/>
        </w:pBdr>
        <w:spacing w:after="60" w:line="240" w:lineRule="auto"/>
        <w:ind w:left="993" w:firstLine="708"/>
        <w:jc w:val="both"/>
        <w:rPr>
          <w:rFonts w:asciiTheme="majorBidi" w:hAnsiTheme="majorBidi" w:cstheme="majorBidi"/>
          <w:sz w:val="24"/>
          <w:szCs w:val="24"/>
        </w:rPr>
      </w:pPr>
    </w:p>
    <w:p w14:paraId="255A9EF8" w14:textId="77777777" w:rsidR="00D65205" w:rsidRPr="00550662" w:rsidRDefault="00D65205" w:rsidP="006B205B">
      <w:pPr>
        <w:pStyle w:val="ListParagraph"/>
        <w:numPr>
          <w:ilvl w:val="0"/>
          <w:numId w:val="14"/>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 xml:space="preserve">Mazhab Kedua Mainstream </w:t>
      </w:r>
    </w:p>
    <w:p w14:paraId="2029F584" w14:textId="77777777" w:rsidR="005A154A" w:rsidRDefault="00D65205" w:rsidP="00EB4C3A">
      <w:pPr>
        <w:pStyle w:val="ListParagraph"/>
        <w:pBdr>
          <w:top w:val="nil"/>
          <w:left w:val="nil"/>
          <w:bottom w:val="nil"/>
          <w:right w:val="nil"/>
          <w:between w:val="nil"/>
        </w:pBdr>
        <w:spacing w:after="60" w:line="240" w:lineRule="auto"/>
        <w:ind w:firstLine="708"/>
        <w:jc w:val="both"/>
        <w:rPr>
          <w:rFonts w:asciiTheme="majorBidi" w:hAnsiTheme="majorBidi" w:cstheme="majorBidi"/>
          <w:sz w:val="24"/>
          <w:szCs w:val="24"/>
        </w:rPr>
      </w:pPr>
      <w:r w:rsidRPr="00550662">
        <w:rPr>
          <w:rFonts w:ascii="Times New Roman" w:hAnsi="Times New Roman"/>
          <w:sz w:val="24"/>
          <w:szCs w:val="24"/>
        </w:rPr>
        <w:t>(Devah Sukmawati, et al,.</w:t>
      </w:r>
      <w:r w:rsidR="005A154A">
        <w:rPr>
          <w:rFonts w:ascii="Times New Roman" w:hAnsi="Times New Roman"/>
          <w:sz w:val="24"/>
          <w:szCs w:val="24"/>
        </w:rPr>
        <w:t xml:space="preserve"> </w:t>
      </w:r>
      <w:r w:rsidRPr="00550662">
        <w:rPr>
          <w:rFonts w:ascii="Times New Roman" w:hAnsi="Times New Roman"/>
          <w:sz w:val="24"/>
          <w:szCs w:val="24"/>
        </w:rPr>
        <w:t>2024)</w:t>
      </w:r>
      <w:r>
        <w:rPr>
          <w:rFonts w:ascii="Times New Roman" w:hAnsi="Times New Roman"/>
          <w:sz w:val="24"/>
          <w:szCs w:val="24"/>
        </w:rPr>
        <w:t xml:space="preserve"> </w:t>
      </w:r>
      <w:r w:rsidRPr="004562B6">
        <w:rPr>
          <w:rFonts w:asciiTheme="majorBidi" w:hAnsiTheme="majorBidi" w:cstheme="majorBidi"/>
          <w:sz w:val="24"/>
          <w:szCs w:val="24"/>
        </w:rPr>
        <w:t>Mazhab kedua menggunakan instrumen berupa pengenaan biaya atau pajak atas dana atau aset produktif yang tidak dimanfaatkan (</w:t>
      </w:r>
      <w:r w:rsidRPr="004562B6">
        <w:rPr>
          <w:rFonts w:asciiTheme="majorBidi" w:hAnsiTheme="majorBidi" w:cstheme="majorBidi"/>
          <w:i/>
          <w:sz w:val="24"/>
          <w:szCs w:val="24"/>
        </w:rPr>
        <w:t>dues of idle fund</w:t>
      </w:r>
      <w:r w:rsidRPr="004562B6">
        <w:rPr>
          <w:rFonts w:asciiTheme="majorBidi" w:hAnsiTheme="majorBidi" w:cstheme="majorBidi"/>
          <w:sz w:val="24"/>
          <w:szCs w:val="24"/>
        </w:rPr>
        <w:t>) untuk mempengaruhi Permintaan Agregat. Peningkatan biaya ini mendorong peralihan penggunaan dana yang semula hanya disimpan atau diinvestasikan dalam aset produktif yang tidak aktif menuju penggunaan yang lebih produktif di sektor riil. Hal ini pada akhirnya meningkatkan investasi, yang kemudian berdampak pada kenaikan Permintaan Agregat. Akibatnya, keseimbangan umum baru akan tercapai pada tingkat pendapatan nasional yang lebih tinggi.</w:t>
      </w:r>
      <w:r>
        <w:rPr>
          <w:rFonts w:asciiTheme="majorBidi" w:hAnsiTheme="majorBidi" w:cstheme="majorBidi"/>
          <w:sz w:val="24"/>
          <w:szCs w:val="24"/>
        </w:rPr>
        <w:t xml:space="preserve"> </w:t>
      </w:r>
    </w:p>
    <w:p w14:paraId="05158D73" w14:textId="04BC8892" w:rsidR="00D65205" w:rsidRDefault="00D65205" w:rsidP="00EB4C3A">
      <w:pPr>
        <w:pStyle w:val="ListParagraph"/>
        <w:pBdr>
          <w:top w:val="nil"/>
          <w:left w:val="nil"/>
          <w:bottom w:val="nil"/>
          <w:right w:val="nil"/>
          <w:between w:val="nil"/>
        </w:pBdr>
        <w:spacing w:after="60" w:line="240" w:lineRule="auto"/>
        <w:ind w:firstLine="708"/>
        <w:jc w:val="both"/>
        <w:rPr>
          <w:rFonts w:asciiTheme="majorBidi" w:hAnsiTheme="majorBidi" w:cstheme="majorBidi"/>
          <w:sz w:val="24"/>
          <w:szCs w:val="24"/>
        </w:rPr>
      </w:pPr>
      <w:r w:rsidRPr="005A154A">
        <w:rPr>
          <w:rFonts w:asciiTheme="majorBidi" w:hAnsiTheme="majorBidi" w:cstheme="majorBidi"/>
          <w:sz w:val="24"/>
          <w:szCs w:val="24"/>
        </w:rPr>
        <w:t xml:space="preserve">Mazhab mainstream mempunyai misi dalam meningkatkan sumber daya yang tersedia dalam penggolongan aktivitas ekonomi produktif dengan cara yaitu Kontribusi Inventaris Tidak Aktif yang bisa mempengaruhi besaran permintaan penggunakan uang agar memperoleh produktivitas ekonomi. </w:t>
      </w:r>
    </w:p>
    <w:p w14:paraId="3028033C" w14:textId="77777777" w:rsidR="00C30732" w:rsidRPr="005A154A" w:rsidRDefault="00C30732" w:rsidP="006B205B">
      <w:pPr>
        <w:pStyle w:val="ListParagraph"/>
        <w:pBdr>
          <w:top w:val="nil"/>
          <w:left w:val="nil"/>
          <w:bottom w:val="nil"/>
          <w:right w:val="nil"/>
          <w:between w:val="nil"/>
        </w:pBdr>
        <w:spacing w:after="60" w:line="240" w:lineRule="auto"/>
        <w:ind w:left="993" w:firstLine="708"/>
        <w:jc w:val="both"/>
        <w:rPr>
          <w:rFonts w:asciiTheme="majorBidi" w:hAnsiTheme="majorBidi" w:cstheme="majorBidi"/>
          <w:sz w:val="24"/>
          <w:szCs w:val="24"/>
        </w:rPr>
      </w:pPr>
    </w:p>
    <w:p w14:paraId="26E0258F" w14:textId="77777777" w:rsidR="00D65205" w:rsidRPr="00550662" w:rsidRDefault="00D65205" w:rsidP="006B205B">
      <w:pPr>
        <w:pStyle w:val="ListParagraph"/>
        <w:numPr>
          <w:ilvl w:val="0"/>
          <w:numId w:val="14"/>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 xml:space="preserve">Mazhab Alternatif </w:t>
      </w:r>
    </w:p>
    <w:p w14:paraId="491FC8D7" w14:textId="77777777" w:rsidR="00C30705" w:rsidRDefault="00D65205" w:rsidP="00EB4C3A">
      <w:pPr>
        <w:pStyle w:val="ListParagraph"/>
        <w:pBdr>
          <w:top w:val="nil"/>
          <w:left w:val="nil"/>
          <w:bottom w:val="nil"/>
          <w:right w:val="nil"/>
          <w:between w:val="nil"/>
        </w:pBdr>
        <w:spacing w:after="60" w:line="240" w:lineRule="auto"/>
        <w:ind w:firstLine="708"/>
        <w:jc w:val="both"/>
        <w:rPr>
          <w:rFonts w:asciiTheme="majorBidi" w:hAnsiTheme="majorBidi" w:cstheme="majorBidi"/>
          <w:sz w:val="24"/>
          <w:szCs w:val="24"/>
        </w:rPr>
      </w:pPr>
      <w:r w:rsidRPr="00550662">
        <w:rPr>
          <w:rFonts w:asciiTheme="majorBidi" w:hAnsiTheme="majorBidi" w:cstheme="majorBidi"/>
          <w:sz w:val="24"/>
          <w:szCs w:val="24"/>
        </w:rPr>
        <w:t>Kebijakan moneter ini dilakukan berdasarkan proses sirkuler. Kebijakan yang dikerjakan oleh otoritas moneter didasarkan pada aturan sebelumnya dengan lembaga di sektor tertentu. Begitulah yang terjadi koordinasi kebijakan moneter dan sektor riil.</w:t>
      </w:r>
      <w:r>
        <w:rPr>
          <w:rFonts w:asciiTheme="majorBidi" w:hAnsiTheme="majorBidi" w:cstheme="majorBidi"/>
          <w:sz w:val="24"/>
          <w:szCs w:val="24"/>
        </w:rPr>
        <w:t xml:space="preserve"> Secara umum </w:t>
      </w:r>
      <w:r w:rsidRPr="004562B6">
        <w:rPr>
          <w:rFonts w:asciiTheme="majorBidi" w:hAnsiTheme="majorBidi" w:cstheme="majorBidi"/>
          <w:sz w:val="24"/>
          <w:szCs w:val="24"/>
        </w:rPr>
        <w:lastRenderedPageBreak/>
        <w:t>manajemen moneter Islam yang diajukan oleh mazha</w:t>
      </w:r>
      <w:r>
        <w:rPr>
          <w:rFonts w:asciiTheme="majorBidi" w:hAnsiTheme="majorBidi" w:cstheme="majorBidi"/>
          <w:sz w:val="24"/>
          <w:szCs w:val="24"/>
        </w:rPr>
        <w:t xml:space="preserve">b ketiga adalah besarnya jumlah </w:t>
      </w:r>
      <w:r w:rsidRPr="004562B6">
        <w:rPr>
          <w:rFonts w:asciiTheme="majorBidi" w:hAnsiTheme="majorBidi" w:cstheme="majorBidi"/>
          <w:sz w:val="24"/>
          <w:szCs w:val="24"/>
        </w:rPr>
        <w:t>penawaran uang mengikuti permintaan uang dari mas</w:t>
      </w:r>
      <w:r>
        <w:rPr>
          <w:rFonts w:asciiTheme="majorBidi" w:hAnsiTheme="majorBidi" w:cstheme="majorBidi"/>
          <w:sz w:val="24"/>
          <w:szCs w:val="24"/>
        </w:rPr>
        <w:t xml:space="preserve">yarakat. Hal ini agar tidak ada </w:t>
      </w:r>
      <w:r w:rsidRPr="004562B6">
        <w:rPr>
          <w:rFonts w:asciiTheme="majorBidi" w:hAnsiTheme="majorBidi" w:cstheme="majorBidi"/>
          <w:sz w:val="24"/>
          <w:szCs w:val="24"/>
        </w:rPr>
        <w:t>kesenjangan antara sektor riil dan sektor moneter.</w:t>
      </w:r>
    </w:p>
    <w:p w14:paraId="7AD88591" w14:textId="6368CEC6" w:rsidR="00D65205" w:rsidRPr="00C30705" w:rsidRDefault="00D65205" w:rsidP="00EB4C3A">
      <w:pPr>
        <w:pStyle w:val="ListParagraph"/>
        <w:pBdr>
          <w:top w:val="nil"/>
          <w:left w:val="nil"/>
          <w:bottom w:val="nil"/>
          <w:right w:val="nil"/>
          <w:between w:val="nil"/>
        </w:pBdr>
        <w:spacing w:after="60" w:line="240" w:lineRule="auto"/>
        <w:ind w:firstLine="708"/>
        <w:jc w:val="both"/>
        <w:rPr>
          <w:rFonts w:asciiTheme="majorBidi" w:hAnsiTheme="majorBidi" w:cstheme="majorBidi"/>
          <w:sz w:val="24"/>
          <w:szCs w:val="24"/>
        </w:rPr>
      </w:pPr>
      <w:r w:rsidRPr="00C30705">
        <w:rPr>
          <w:rFonts w:asciiTheme="majorBidi" w:hAnsiTheme="majorBidi" w:cstheme="majorBidi"/>
          <w:sz w:val="24"/>
          <w:szCs w:val="24"/>
        </w:rPr>
        <w:t xml:space="preserve">(Aidil Novia, 2019) Saat ini terdapat beberapa bank sentral, baik yang menggunakan single banking (bank Islam saja) maupun dual banking system yang telah menciptakan dan menggunakan instrumen pengendalian moneter ataupun menggunakan surat berharga dengan underlying pada transaksi-transaksi syariah. Prinsip transaksi syariah yang digunakan antara lain adalah: </w:t>
      </w:r>
    </w:p>
    <w:p w14:paraId="5F89171E" w14:textId="77777777" w:rsidR="00D65205" w:rsidRPr="00EA7C34" w:rsidRDefault="00D65205" w:rsidP="006B205B">
      <w:pPr>
        <w:pStyle w:val="ListParagraph"/>
        <w:numPr>
          <w:ilvl w:val="0"/>
          <w:numId w:val="19"/>
        </w:numPr>
        <w:pBdr>
          <w:top w:val="nil"/>
          <w:left w:val="nil"/>
          <w:bottom w:val="nil"/>
          <w:right w:val="nil"/>
          <w:between w:val="nil"/>
        </w:pBdr>
        <w:tabs>
          <w:tab w:val="left" w:pos="1276"/>
        </w:tabs>
        <w:spacing w:after="60" w:line="240" w:lineRule="auto"/>
        <w:ind w:left="1276" w:hanging="283"/>
        <w:jc w:val="both"/>
        <w:rPr>
          <w:rFonts w:asciiTheme="majorBidi" w:hAnsiTheme="majorBidi" w:cstheme="majorBidi"/>
          <w:sz w:val="24"/>
          <w:szCs w:val="24"/>
        </w:rPr>
      </w:pPr>
      <w:r w:rsidRPr="00EA7C34">
        <w:rPr>
          <w:rFonts w:asciiTheme="majorBidi" w:hAnsiTheme="majorBidi" w:cstheme="majorBidi"/>
          <w:sz w:val="24"/>
          <w:szCs w:val="24"/>
        </w:rPr>
        <w:t>Prinsip Wadiah. Digunakan di Indonesia berupa Sertifikat Wadiah Bank Indonesia (SWBI) dan Malaysia berupa Wadiah Interbank Acceptance (WIA).</w:t>
      </w:r>
    </w:p>
    <w:p w14:paraId="2948B516" w14:textId="77777777" w:rsidR="00D65205" w:rsidRPr="00EA7C34" w:rsidRDefault="00D65205" w:rsidP="006B205B">
      <w:pPr>
        <w:pStyle w:val="ListParagraph"/>
        <w:numPr>
          <w:ilvl w:val="0"/>
          <w:numId w:val="19"/>
        </w:numPr>
        <w:pBdr>
          <w:top w:val="nil"/>
          <w:left w:val="nil"/>
          <w:bottom w:val="nil"/>
          <w:right w:val="nil"/>
          <w:between w:val="nil"/>
        </w:pBdr>
        <w:tabs>
          <w:tab w:val="left" w:pos="1276"/>
        </w:tabs>
        <w:spacing w:after="60" w:line="240" w:lineRule="auto"/>
        <w:ind w:left="1276" w:hanging="283"/>
        <w:jc w:val="both"/>
        <w:rPr>
          <w:rFonts w:asciiTheme="majorBidi" w:hAnsiTheme="majorBidi" w:cstheme="majorBidi"/>
          <w:sz w:val="24"/>
          <w:szCs w:val="24"/>
        </w:rPr>
      </w:pPr>
      <w:r w:rsidRPr="00EA7C34">
        <w:rPr>
          <w:rFonts w:asciiTheme="majorBidi" w:hAnsiTheme="majorBidi" w:cstheme="majorBidi"/>
          <w:sz w:val="24"/>
          <w:szCs w:val="24"/>
        </w:rPr>
        <w:t>Prinsip Musharakah. Negara yang menggunakan mekanisme ini adalah Sudan yang dikenal sebagai Government Musharakah Certificate (GMC) dan Central Bank Musharakah Certificate (CMC).</w:t>
      </w:r>
    </w:p>
    <w:p w14:paraId="6557E901" w14:textId="77777777" w:rsidR="00D65205" w:rsidRPr="00EA7C34" w:rsidRDefault="00D65205" w:rsidP="006B205B">
      <w:pPr>
        <w:pStyle w:val="ListParagraph"/>
        <w:numPr>
          <w:ilvl w:val="0"/>
          <w:numId w:val="19"/>
        </w:numPr>
        <w:pBdr>
          <w:top w:val="nil"/>
          <w:left w:val="nil"/>
          <w:bottom w:val="nil"/>
          <w:right w:val="nil"/>
          <w:between w:val="nil"/>
        </w:pBdr>
        <w:tabs>
          <w:tab w:val="left" w:pos="1276"/>
        </w:tabs>
        <w:spacing w:after="60" w:line="240" w:lineRule="auto"/>
        <w:ind w:left="1276" w:hanging="283"/>
        <w:jc w:val="both"/>
        <w:rPr>
          <w:rFonts w:asciiTheme="majorBidi" w:hAnsiTheme="majorBidi" w:cstheme="majorBidi"/>
          <w:sz w:val="24"/>
          <w:szCs w:val="24"/>
        </w:rPr>
      </w:pPr>
      <w:r w:rsidRPr="00EA7C34">
        <w:rPr>
          <w:rFonts w:asciiTheme="majorBidi" w:hAnsiTheme="majorBidi" w:cstheme="majorBidi"/>
          <w:sz w:val="24"/>
          <w:szCs w:val="24"/>
        </w:rPr>
        <w:t>Prinsip Mudharabah. Negara yang menggunakan Republik Iran dikenal dengan National Participation Paper (NPP), Bank Negara Malaysia Mudharabah Money Market Operations</w:t>
      </w:r>
    </w:p>
    <w:p w14:paraId="7892A74C" w14:textId="77777777" w:rsidR="00D65205" w:rsidRPr="00EA7C34" w:rsidRDefault="00D65205" w:rsidP="006B205B">
      <w:pPr>
        <w:pStyle w:val="ListParagraph"/>
        <w:numPr>
          <w:ilvl w:val="0"/>
          <w:numId w:val="19"/>
        </w:numPr>
        <w:pBdr>
          <w:top w:val="nil"/>
          <w:left w:val="nil"/>
          <w:bottom w:val="nil"/>
          <w:right w:val="nil"/>
          <w:between w:val="nil"/>
        </w:pBdr>
        <w:tabs>
          <w:tab w:val="left" w:pos="1276"/>
        </w:tabs>
        <w:spacing w:after="60" w:line="240" w:lineRule="auto"/>
        <w:ind w:left="1276" w:hanging="283"/>
        <w:jc w:val="both"/>
        <w:rPr>
          <w:rFonts w:asciiTheme="majorBidi" w:hAnsiTheme="majorBidi" w:cstheme="majorBidi"/>
          <w:sz w:val="24"/>
          <w:szCs w:val="24"/>
        </w:rPr>
      </w:pPr>
      <w:r w:rsidRPr="00EA7C34">
        <w:rPr>
          <w:rFonts w:asciiTheme="majorBidi" w:hAnsiTheme="majorBidi" w:cstheme="majorBidi"/>
          <w:sz w:val="24"/>
          <w:szCs w:val="24"/>
        </w:rPr>
        <w:t>Prinsip Al Ijarah. Instrumen pengendalian moneter yang digunakan antara lain Sukuk Al Ijarah. Negara-negara yang sudah menerbitkan Sukuk dan menggunakannya sebagai instrumen pengendalian moneter antara lain adalah Malaysia dan Bahrain. Surat berharga yang berbasis Sukuk Al Ijarah di Malaysia (Bank Negara Negotiable Notes)</w:t>
      </w:r>
    </w:p>
    <w:p w14:paraId="2D2909F1" w14:textId="77777777" w:rsidR="00D65205" w:rsidRPr="00EA7C34" w:rsidRDefault="00D65205" w:rsidP="006B205B">
      <w:pPr>
        <w:pBdr>
          <w:top w:val="nil"/>
          <w:left w:val="nil"/>
          <w:bottom w:val="nil"/>
          <w:right w:val="nil"/>
          <w:between w:val="nil"/>
        </w:pBdr>
        <w:spacing w:after="60"/>
        <w:ind w:left="491"/>
        <w:jc w:val="both"/>
        <w:rPr>
          <w:rFonts w:asciiTheme="majorBidi" w:hAnsiTheme="majorBidi" w:cstheme="majorBidi"/>
        </w:rPr>
      </w:pPr>
    </w:p>
    <w:p w14:paraId="637A9123" w14:textId="77777777" w:rsidR="00C30705" w:rsidRDefault="00D65205" w:rsidP="00EB4C3A">
      <w:pPr>
        <w:pBdr>
          <w:top w:val="nil"/>
          <w:left w:val="nil"/>
          <w:bottom w:val="nil"/>
          <w:right w:val="nil"/>
          <w:between w:val="nil"/>
        </w:pBdr>
        <w:tabs>
          <w:tab w:val="left" w:pos="4536"/>
        </w:tabs>
        <w:spacing w:after="60"/>
        <w:ind w:left="180" w:firstLine="425"/>
        <w:jc w:val="both"/>
        <w:rPr>
          <w:bCs/>
          <w:i/>
        </w:rPr>
      </w:pPr>
      <w:r w:rsidRPr="00C30705">
        <w:rPr>
          <w:bCs/>
          <w:i/>
        </w:rPr>
        <w:t xml:space="preserve">Inflasi dalam Perspektif Islam </w:t>
      </w:r>
    </w:p>
    <w:p w14:paraId="5695502B" w14:textId="77777777" w:rsidR="00C30705" w:rsidRDefault="00D65205" w:rsidP="00EB4C3A">
      <w:pPr>
        <w:pBdr>
          <w:top w:val="nil"/>
          <w:left w:val="nil"/>
          <w:bottom w:val="nil"/>
          <w:right w:val="nil"/>
          <w:between w:val="nil"/>
        </w:pBdr>
        <w:tabs>
          <w:tab w:val="left" w:pos="4536"/>
        </w:tabs>
        <w:spacing w:after="60"/>
        <w:ind w:left="630" w:firstLine="709"/>
        <w:jc w:val="both"/>
        <w:rPr>
          <w:bCs/>
          <w:i/>
        </w:rPr>
      </w:pPr>
      <w:r>
        <w:rPr>
          <w:rFonts w:asciiTheme="majorBidi" w:hAnsiTheme="majorBidi" w:cstheme="majorBidi"/>
          <w:bCs/>
          <w:color w:val="000000"/>
        </w:rPr>
        <w:t>(</w:t>
      </w:r>
      <w:r w:rsidRPr="00E746F8">
        <w:rPr>
          <w:rFonts w:asciiTheme="majorBidi" w:hAnsiTheme="majorBidi" w:cstheme="majorBidi"/>
          <w:bCs/>
          <w:color w:val="000000"/>
        </w:rPr>
        <w:t>Idris Parakka</w:t>
      </w:r>
      <w:r>
        <w:rPr>
          <w:rFonts w:asciiTheme="majorBidi" w:hAnsiTheme="majorBidi" w:cstheme="majorBidi"/>
          <w:bCs/>
          <w:color w:val="000000"/>
        </w:rPr>
        <w:t xml:space="preserve">si, 2016) </w:t>
      </w:r>
      <w:r w:rsidRPr="00C2266C">
        <w:rPr>
          <w:rFonts w:asciiTheme="majorBidi" w:hAnsiTheme="majorBidi" w:cstheme="majorBidi"/>
        </w:rPr>
        <w:t>Dalam sistem ekonomi Islam inflasi</w:t>
      </w:r>
      <w:r>
        <w:rPr>
          <w:rFonts w:asciiTheme="majorBidi" w:hAnsiTheme="majorBidi" w:cstheme="majorBidi"/>
        </w:rPr>
        <w:t xml:space="preserve"> bukan merupakan suatu masalah </w:t>
      </w:r>
      <w:r w:rsidRPr="00C2266C">
        <w:rPr>
          <w:rFonts w:asciiTheme="majorBidi" w:hAnsiTheme="majorBidi" w:cstheme="majorBidi"/>
        </w:rPr>
        <w:t>utama ekonomi secara agregat, kar</w:t>
      </w:r>
      <w:r>
        <w:rPr>
          <w:rFonts w:asciiTheme="majorBidi" w:hAnsiTheme="majorBidi" w:cstheme="majorBidi"/>
        </w:rPr>
        <w:t xml:space="preserve">ena mata uangnya stabil dengan </w:t>
      </w:r>
      <w:r w:rsidRPr="00C2266C">
        <w:rPr>
          <w:rFonts w:asciiTheme="majorBidi" w:hAnsiTheme="majorBidi" w:cstheme="majorBidi"/>
        </w:rPr>
        <w:t>digunakannya mata uang dinar dan dirham.</w:t>
      </w:r>
      <w:r>
        <w:rPr>
          <w:rFonts w:asciiTheme="majorBidi" w:hAnsiTheme="majorBidi" w:cstheme="majorBidi"/>
        </w:rPr>
        <w:t xml:space="preserve"> Penurunan nilai masih mungkin </w:t>
      </w:r>
      <w:r w:rsidRPr="00C2266C">
        <w:rPr>
          <w:rFonts w:asciiTheme="majorBidi" w:hAnsiTheme="majorBidi" w:cstheme="majorBidi"/>
        </w:rPr>
        <w:t xml:space="preserve">terjadi, yaitu ketika nilai emas yang menopang nilai </w:t>
      </w:r>
      <w:r>
        <w:rPr>
          <w:rFonts w:asciiTheme="majorBidi" w:hAnsiTheme="majorBidi" w:cstheme="majorBidi"/>
        </w:rPr>
        <w:t xml:space="preserve">nominal dinar itu </w:t>
      </w:r>
      <w:r w:rsidRPr="00C2266C">
        <w:rPr>
          <w:rFonts w:asciiTheme="majorBidi" w:hAnsiTheme="majorBidi" w:cstheme="majorBidi"/>
        </w:rPr>
        <w:t>mengalami penurunan, dianta</w:t>
      </w:r>
      <w:r>
        <w:rPr>
          <w:rFonts w:asciiTheme="majorBidi" w:hAnsiTheme="majorBidi" w:cstheme="majorBidi"/>
        </w:rPr>
        <w:t xml:space="preserve">ranya akibat ditemukannya emas </w:t>
      </w:r>
      <w:r w:rsidRPr="00C2266C">
        <w:rPr>
          <w:rFonts w:asciiTheme="majorBidi" w:hAnsiTheme="majorBidi" w:cstheme="majorBidi"/>
        </w:rPr>
        <w:t xml:space="preserve">dalam jumlah yang besar, tapi keadaan ini kecil sekali kemungkinannya. </w:t>
      </w:r>
    </w:p>
    <w:p w14:paraId="58ABC181" w14:textId="77777777" w:rsidR="00C30705" w:rsidRDefault="00D65205" w:rsidP="00EB4C3A">
      <w:pPr>
        <w:pBdr>
          <w:top w:val="nil"/>
          <w:left w:val="nil"/>
          <w:bottom w:val="nil"/>
          <w:right w:val="nil"/>
          <w:between w:val="nil"/>
        </w:pBdr>
        <w:tabs>
          <w:tab w:val="left" w:pos="4536"/>
        </w:tabs>
        <w:spacing w:after="60"/>
        <w:ind w:left="630" w:firstLine="709"/>
        <w:jc w:val="both"/>
        <w:rPr>
          <w:bCs/>
          <w:i/>
        </w:rPr>
      </w:pPr>
      <w:r w:rsidRPr="00550662">
        <w:rPr>
          <w:rFonts w:asciiTheme="majorBidi" w:hAnsiTheme="majorBidi" w:cstheme="majorBidi"/>
        </w:rPr>
        <w:t>(Aulia Rahma, et al,. 2024) Al-Maqrizi menyatakan bahwa peristiwa inflasi merupakan sebuah fenomena alam yang menimpa kehidupan seluruh masyarakat diseluruh dunia sejak masa dahulu hingga sekarang. Menurutnya, Inflasi terjadi karena harga-harga secara umum mengalami kenaikan dan berlangsung terus-menerus. Pada saat ini, persediaan barang dan jasa mengalami kelangkaan dan konsumen, karena sangat membutuhkannya mereka (konsumen) harus mengeluarkan lebih banyak uang untuk sejumlah barang dan jasa yang sama.</w:t>
      </w:r>
    </w:p>
    <w:p w14:paraId="1D9107EF" w14:textId="23D3EF17" w:rsidR="00D65205" w:rsidRPr="00C30705" w:rsidRDefault="00C30705" w:rsidP="00EB4C3A">
      <w:pPr>
        <w:pBdr>
          <w:top w:val="nil"/>
          <w:left w:val="nil"/>
          <w:bottom w:val="nil"/>
          <w:right w:val="nil"/>
          <w:between w:val="nil"/>
        </w:pBdr>
        <w:tabs>
          <w:tab w:val="left" w:pos="4536"/>
        </w:tabs>
        <w:spacing w:after="60"/>
        <w:ind w:left="630" w:firstLine="709"/>
        <w:jc w:val="both"/>
        <w:rPr>
          <w:bCs/>
          <w:i/>
        </w:rPr>
      </w:pPr>
      <w:r>
        <w:rPr>
          <w:rFonts w:asciiTheme="majorBidi" w:hAnsiTheme="majorBidi" w:cstheme="majorBidi"/>
        </w:rPr>
        <w:t xml:space="preserve">(Eva Misfah Bayuni dan </w:t>
      </w:r>
      <w:r w:rsidR="00D65205" w:rsidRPr="00550662">
        <w:rPr>
          <w:rFonts w:asciiTheme="majorBidi" w:hAnsiTheme="majorBidi" w:cstheme="majorBidi"/>
        </w:rPr>
        <w:t xml:space="preserve">Popon Srisusilawati 2018) Menurut Al-Maqrizi inflasi tidak terjadi karena faktor alam saja melainkan karena faktor kesalahan manusia Al-Maqrizi menegaskan bahwa inflasi terbagi menjadi (dua), yaitu: </w:t>
      </w:r>
    </w:p>
    <w:p w14:paraId="5FEA1D63" w14:textId="77777777" w:rsidR="00D65205" w:rsidRPr="00550662" w:rsidRDefault="00D65205" w:rsidP="006B205B">
      <w:pPr>
        <w:pStyle w:val="ListParagraph"/>
        <w:numPr>
          <w:ilvl w:val="0"/>
          <w:numId w:val="11"/>
        </w:numPr>
        <w:pBdr>
          <w:top w:val="nil"/>
          <w:left w:val="nil"/>
          <w:bottom w:val="nil"/>
          <w:right w:val="nil"/>
          <w:between w:val="nil"/>
        </w:pBdr>
        <w:spacing w:after="60" w:line="240" w:lineRule="auto"/>
        <w:ind w:left="993" w:hanging="284"/>
        <w:jc w:val="both"/>
        <w:rPr>
          <w:rFonts w:asciiTheme="majorBidi" w:hAnsiTheme="majorBidi" w:cstheme="majorBidi"/>
          <w:bCs/>
          <w:i/>
          <w:iCs/>
          <w:sz w:val="24"/>
          <w:szCs w:val="24"/>
        </w:rPr>
      </w:pPr>
      <w:r w:rsidRPr="00550662">
        <w:rPr>
          <w:rFonts w:asciiTheme="majorBidi" w:hAnsiTheme="majorBidi" w:cstheme="majorBidi"/>
          <w:bCs/>
          <w:i/>
          <w:iCs/>
          <w:sz w:val="24"/>
          <w:szCs w:val="24"/>
        </w:rPr>
        <w:t>Natural Inflation</w:t>
      </w:r>
    </w:p>
    <w:p w14:paraId="33763655" w14:textId="77777777" w:rsidR="00D65205" w:rsidRPr="00550662" w:rsidRDefault="00D65205" w:rsidP="006B205B">
      <w:pPr>
        <w:pStyle w:val="ListParagraph"/>
        <w:pBdr>
          <w:top w:val="nil"/>
          <w:left w:val="nil"/>
          <w:bottom w:val="nil"/>
          <w:right w:val="nil"/>
          <w:between w:val="nil"/>
        </w:pBdr>
        <w:spacing w:after="60" w:line="240" w:lineRule="auto"/>
        <w:ind w:left="993" w:firstLine="708"/>
        <w:jc w:val="both"/>
        <w:rPr>
          <w:rFonts w:asciiTheme="majorBidi" w:hAnsiTheme="majorBidi" w:cstheme="majorBidi"/>
          <w:sz w:val="24"/>
          <w:szCs w:val="24"/>
        </w:rPr>
      </w:pPr>
      <w:r w:rsidRPr="00550662">
        <w:rPr>
          <w:rFonts w:asciiTheme="majorBidi" w:hAnsiTheme="majorBidi" w:cstheme="majorBidi"/>
          <w:sz w:val="24"/>
          <w:szCs w:val="24"/>
        </w:rPr>
        <w:t xml:space="preserve">Inflasi jenis ini diakibatkan oleh sebab-sebab alamiah, di mana orang tidak mempunyai kendali. Ibn al-Maqrizi mengatakan bahwa inflasi ini adalah inflasi yang diakibatkan oleh turunnya Penawaran Agregatif (AS) atau naiknya permintaan agregatif (AD). </w:t>
      </w:r>
    </w:p>
    <w:p w14:paraId="590F2CC6" w14:textId="77777777" w:rsidR="00D65205" w:rsidRPr="00550662" w:rsidRDefault="00D65205" w:rsidP="006B205B">
      <w:pPr>
        <w:pStyle w:val="ListParagraph"/>
        <w:numPr>
          <w:ilvl w:val="0"/>
          <w:numId w:val="11"/>
        </w:numPr>
        <w:pBdr>
          <w:top w:val="nil"/>
          <w:left w:val="nil"/>
          <w:bottom w:val="nil"/>
          <w:right w:val="nil"/>
          <w:between w:val="nil"/>
        </w:pBdr>
        <w:spacing w:after="60" w:line="240" w:lineRule="auto"/>
        <w:ind w:left="993" w:hanging="284"/>
        <w:jc w:val="both"/>
        <w:rPr>
          <w:rFonts w:asciiTheme="majorBidi" w:hAnsiTheme="majorBidi" w:cstheme="majorBidi"/>
          <w:b/>
          <w:bCs/>
          <w:i/>
          <w:iCs/>
          <w:sz w:val="24"/>
          <w:szCs w:val="24"/>
        </w:rPr>
      </w:pPr>
      <w:r w:rsidRPr="00550662">
        <w:rPr>
          <w:rFonts w:asciiTheme="majorBidi" w:hAnsiTheme="majorBidi" w:cstheme="majorBidi"/>
          <w:bCs/>
          <w:i/>
          <w:iCs/>
          <w:sz w:val="24"/>
          <w:szCs w:val="24"/>
        </w:rPr>
        <w:t>Human Error Inflation</w:t>
      </w:r>
    </w:p>
    <w:p w14:paraId="130630AB" w14:textId="77777777" w:rsidR="00C30705" w:rsidRDefault="00D65205" w:rsidP="006B205B">
      <w:pPr>
        <w:pStyle w:val="ListParagraph"/>
        <w:pBdr>
          <w:top w:val="nil"/>
          <w:left w:val="nil"/>
          <w:bottom w:val="nil"/>
          <w:right w:val="nil"/>
          <w:between w:val="nil"/>
        </w:pBdr>
        <w:spacing w:after="60" w:line="240" w:lineRule="auto"/>
        <w:ind w:left="993" w:firstLine="708"/>
        <w:jc w:val="both"/>
        <w:rPr>
          <w:rFonts w:asciiTheme="majorBidi" w:hAnsiTheme="majorBidi" w:cstheme="majorBidi"/>
          <w:sz w:val="24"/>
          <w:szCs w:val="24"/>
        </w:rPr>
      </w:pPr>
      <w:r w:rsidRPr="00550662">
        <w:rPr>
          <w:rFonts w:asciiTheme="majorBidi" w:hAnsiTheme="majorBidi" w:cstheme="majorBidi"/>
          <w:i/>
          <w:iCs/>
          <w:sz w:val="24"/>
          <w:szCs w:val="24"/>
        </w:rPr>
        <w:t>Human Error Inflation</w:t>
      </w:r>
      <w:r w:rsidRPr="00550662">
        <w:rPr>
          <w:rFonts w:asciiTheme="majorBidi" w:hAnsiTheme="majorBidi" w:cstheme="majorBidi"/>
          <w:sz w:val="24"/>
          <w:szCs w:val="24"/>
        </w:rPr>
        <w:t xml:space="preserve"> adalah inflasi yang diakibatkan oleh kesalahan dari manusia yang menyimpang atau melanggar dari aturan dan kaidah-kaidah syariah. Sebagaimana firman Allah swt yang artinya: “Telah nampak kerusakan di darat dan di laut disebabkan karena perbuatan tangan manusia, supaya Allah merasakan kepada mereka sebahagian dari (akibat) perbuatan mereka, agar mereka kembali (ke jalan yang benar)” (QS. ArRum:41).</w:t>
      </w:r>
    </w:p>
    <w:p w14:paraId="40D0F0EF" w14:textId="6F85CAA3" w:rsidR="00D65205" w:rsidRPr="00C30705" w:rsidRDefault="00D65205" w:rsidP="006B205B">
      <w:pPr>
        <w:pStyle w:val="ListParagraph"/>
        <w:pBdr>
          <w:top w:val="nil"/>
          <w:left w:val="nil"/>
          <w:bottom w:val="nil"/>
          <w:right w:val="nil"/>
          <w:between w:val="nil"/>
        </w:pBdr>
        <w:spacing w:after="60" w:line="240" w:lineRule="auto"/>
        <w:ind w:left="993" w:firstLine="708"/>
        <w:jc w:val="both"/>
        <w:rPr>
          <w:rFonts w:asciiTheme="majorBidi" w:hAnsiTheme="majorBidi" w:cstheme="majorBidi"/>
          <w:sz w:val="24"/>
          <w:szCs w:val="24"/>
        </w:rPr>
      </w:pPr>
      <w:r w:rsidRPr="00C30705">
        <w:rPr>
          <w:rFonts w:asciiTheme="majorBidi" w:hAnsiTheme="majorBidi" w:cstheme="majorBidi"/>
          <w:sz w:val="24"/>
          <w:szCs w:val="24"/>
        </w:rPr>
        <w:t>(Idris Prakkasi, 2016)</w:t>
      </w:r>
      <w:r w:rsidRPr="00C30705">
        <w:rPr>
          <w:rFonts w:asciiTheme="majorBidi" w:hAnsiTheme="majorBidi" w:cstheme="majorBidi"/>
          <w:i/>
          <w:iCs/>
          <w:sz w:val="24"/>
          <w:szCs w:val="24"/>
        </w:rPr>
        <w:t xml:space="preserve"> Human Error Inflation</w:t>
      </w:r>
      <w:r w:rsidRPr="00C30705">
        <w:rPr>
          <w:rFonts w:asciiTheme="majorBidi" w:hAnsiTheme="majorBidi" w:cstheme="majorBidi"/>
          <w:sz w:val="24"/>
          <w:szCs w:val="24"/>
        </w:rPr>
        <w:t xml:space="preserve"> dalam sistem syariah dapat dikelompokkan menurut penyebab-penyebabnya yaitu, Korupsi dan administrasi yang </w:t>
      </w:r>
      <w:r w:rsidRPr="00C30705">
        <w:rPr>
          <w:rFonts w:asciiTheme="majorBidi" w:hAnsiTheme="majorBidi" w:cstheme="majorBidi"/>
          <w:sz w:val="24"/>
          <w:szCs w:val="24"/>
        </w:rPr>
        <w:lastRenderedPageBreak/>
        <w:t xml:space="preserve">buruk </w:t>
      </w:r>
      <w:r w:rsidRPr="00C30705">
        <w:rPr>
          <w:rFonts w:asciiTheme="majorBidi" w:hAnsiTheme="majorBidi" w:cstheme="majorBidi"/>
          <w:i/>
          <w:iCs/>
          <w:sz w:val="24"/>
          <w:szCs w:val="24"/>
        </w:rPr>
        <w:t>(Corruption and bad Administration),</w:t>
      </w:r>
      <w:r w:rsidRPr="00C30705">
        <w:rPr>
          <w:rFonts w:asciiTheme="majorBidi" w:hAnsiTheme="majorBidi" w:cstheme="majorBidi"/>
          <w:sz w:val="24"/>
          <w:szCs w:val="24"/>
        </w:rPr>
        <w:t xml:space="preserve"> Pajak yang berlebihan </w:t>
      </w:r>
      <w:r w:rsidRPr="00C30705">
        <w:rPr>
          <w:rFonts w:asciiTheme="majorBidi" w:hAnsiTheme="majorBidi" w:cstheme="majorBidi"/>
          <w:i/>
          <w:iCs/>
          <w:sz w:val="24"/>
          <w:szCs w:val="24"/>
        </w:rPr>
        <w:t>(excessive tax)</w:t>
      </w:r>
      <w:r w:rsidRPr="00C30705">
        <w:rPr>
          <w:rFonts w:asciiTheme="majorBidi" w:hAnsiTheme="majorBidi" w:cstheme="majorBidi"/>
          <w:sz w:val="24"/>
          <w:szCs w:val="24"/>
        </w:rPr>
        <w:t xml:space="preserve">, Penimbunan barang </w:t>
      </w:r>
      <w:r w:rsidRPr="00C30705">
        <w:rPr>
          <w:rFonts w:asciiTheme="majorBidi" w:hAnsiTheme="majorBidi" w:cstheme="majorBidi"/>
          <w:i/>
          <w:iCs/>
          <w:sz w:val="24"/>
          <w:szCs w:val="24"/>
        </w:rPr>
        <w:t>(ihtikar).</w:t>
      </w:r>
    </w:p>
    <w:p w14:paraId="2AB7CDB4" w14:textId="77777777" w:rsidR="00D65205" w:rsidRPr="00550662" w:rsidRDefault="00D65205" w:rsidP="006B205B">
      <w:pPr>
        <w:pStyle w:val="ListParagraph"/>
        <w:pBdr>
          <w:top w:val="nil"/>
          <w:left w:val="nil"/>
          <w:bottom w:val="nil"/>
          <w:right w:val="nil"/>
          <w:between w:val="nil"/>
        </w:pBdr>
        <w:spacing w:after="60" w:line="240" w:lineRule="auto"/>
        <w:ind w:left="284" w:firstLine="567"/>
        <w:jc w:val="both"/>
        <w:rPr>
          <w:rFonts w:asciiTheme="majorBidi" w:hAnsiTheme="majorBidi" w:cstheme="majorBidi"/>
          <w:sz w:val="24"/>
          <w:szCs w:val="24"/>
        </w:rPr>
      </w:pPr>
    </w:p>
    <w:p w14:paraId="6A44AE03" w14:textId="77777777" w:rsidR="00C30705" w:rsidRDefault="00D65205" w:rsidP="00EB4C3A">
      <w:pPr>
        <w:pBdr>
          <w:top w:val="nil"/>
          <w:left w:val="nil"/>
          <w:bottom w:val="nil"/>
          <w:right w:val="nil"/>
          <w:between w:val="nil"/>
        </w:pBdr>
        <w:spacing w:after="60"/>
        <w:ind w:left="540"/>
        <w:jc w:val="both"/>
        <w:rPr>
          <w:rFonts w:asciiTheme="majorBidi" w:hAnsiTheme="majorBidi" w:cstheme="majorBidi"/>
          <w:bCs/>
          <w:i/>
        </w:rPr>
      </w:pPr>
      <w:r w:rsidRPr="00C30705">
        <w:rPr>
          <w:rFonts w:asciiTheme="majorBidi" w:hAnsiTheme="majorBidi" w:cstheme="majorBidi"/>
          <w:bCs/>
          <w:i/>
        </w:rPr>
        <w:t>Inflasi secara Konvensional</w:t>
      </w:r>
    </w:p>
    <w:p w14:paraId="0DDF2F45" w14:textId="67D48733" w:rsidR="00D65205" w:rsidRPr="00C30705" w:rsidRDefault="00D65205" w:rsidP="00EB4C3A">
      <w:pPr>
        <w:pBdr>
          <w:top w:val="nil"/>
          <w:left w:val="nil"/>
          <w:bottom w:val="nil"/>
          <w:right w:val="nil"/>
          <w:between w:val="nil"/>
        </w:pBdr>
        <w:spacing w:after="60"/>
        <w:ind w:left="540" w:firstLine="709"/>
        <w:jc w:val="both"/>
        <w:rPr>
          <w:rFonts w:asciiTheme="majorBidi" w:hAnsiTheme="majorBidi" w:cstheme="majorBidi"/>
          <w:bCs/>
          <w:i/>
        </w:rPr>
      </w:pPr>
      <w:r w:rsidRPr="00550662">
        <w:rPr>
          <w:rFonts w:asciiTheme="majorBidi" w:hAnsiTheme="majorBidi" w:cstheme="majorBidi"/>
        </w:rPr>
        <w:t>(Fadilla, 2017)</w:t>
      </w:r>
      <w:r w:rsidRPr="00550662">
        <w:rPr>
          <w:rFonts w:asciiTheme="majorBidi" w:hAnsiTheme="majorBidi" w:cstheme="majorBidi"/>
          <w:i/>
          <w:iCs/>
        </w:rPr>
        <w:t xml:space="preserve"> </w:t>
      </w:r>
      <w:r w:rsidRPr="00550662">
        <w:rPr>
          <w:rFonts w:asciiTheme="majorBidi" w:hAnsiTheme="majorBidi" w:cstheme="majorBidi"/>
        </w:rPr>
        <w:t xml:space="preserve">Menurut ahli, Inflasi adalah proses kenaikan harga-harga secara terus-menerus. Inflasi adalah suatu keadaan di mana terjadi kenaikan harga-harga secara umum. Friedman mengatakan </w:t>
      </w:r>
      <w:r w:rsidRPr="00550662">
        <w:rPr>
          <w:rFonts w:asciiTheme="majorBidi" w:hAnsiTheme="majorBidi" w:cstheme="majorBidi"/>
          <w:i/>
          <w:iCs/>
        </w:rPr>
        <w:t xml:space="preserve">“Inflation is always and everywhere a monetary phenomenon”. </w:t>
      </w:r>
      <w:r w:rsidRPr="00550662">
        <w:rPr>
          <w:rFonts w:asciiTheme="majorBidi" w:hAnsiTheme="majorBidi" w:cstheme="majorBidi"/>
        </w:rPr>
        <w:t xml:space="preserve">Jenis inflasi terbagi menjadi beberapa macam, diantaranya: </w:t>
      </w:r>
    </w:p>
    <w:p w14:paraId="46251DD8" w14:textId="77777777" w:rsidR="00D65205" w:rsidRPr="00550662" w:rsidRDefault="00D65205" w:rsidP="00EB4C3A">
      <w:pPr>
        <w:pStyle w:val="ListParagraph"/>
        <w:numPr>
          <w:ilvl w:val="0"/>
          <w:numId w:val="16"/>
        </w:numPr>
        <w:pBdr>
          <w:top w:val="nil"/>
          <w:left w:val="nil"/>
          <w:bottom w:val="nil"/>
          <w:right w:val="nil"/>
          <w:between w:val="nil"/>
        </w:pBdr>
        <w:spacing w:after="60" w:line="240" w:lineRule="auto"/>
        <w:ind w:left="810" w:hanging="284"/>
        <w:jc w:val="both"/>
        <w:rPr>
          <w:rFonts w:asciiTheme="majorBidi" w:hAnsiTheme="majorBidi" w:cstheme="majorBidi"/>
          <w:i/>
          <w:iCs/>
          <w:sz w:val="24"/>
          <w:szCs w:val="24"/>
        </w:rPr>
      </w:pPr>
      <w:r w:rsidRPr="00550662">
        <w:rPr>
          <w:rFonts w:asciiTheme="majorBidi" w:hAnsiTheme="majorBidi" w:cstheme="majorBidi"/>
          <w:sz w:val="24"/>
          <w:szCs w:val="24"/>
        </w:rPr>
        <w:t xml:space="preserve">Berdasarkan Sebab </w:t>
      </w:r>
    </w:p>
    <w:p w14:paraId="18F6AEA7" w14:textId="77777777" w:rsidR="00D65205" w:rsidRPr="00550662" w:rsidRDefault="00D65205" w:rsidP="00EB4C3A">
      <w:pPr>
        <w:pStyle w:val="ListParagraph"/>
        <w:numPr>
          <w:ilvl w:val="7"/>
          <w:numId w:val="9"/>
        </w:numPr>
        <w:pBdr>
          <w:top w:val="nil"/>
          <w:left w:val="nil"/>
          <w:bottom w:val="nil"/>
          <w:right w:val="nil"/>
          <w:between w:val="nil"/>
        </w:pBdr>
        <w:spacing w:after="60" w:line="240" w:lineRule="auto"/>
        <w:ind w:left="1080" w:hanging="283"/>
        <w:jc w:val="both"/>
        <w:rPr>
          <w:rFonts w:asciiTheme="majorBidi" w:hAnsiTheme="majorBidi" w:cstheme="majorBidi"/>
          <w:i/>
          <w:iCs/>
          <w:sz w:val="24"/>
          <w:szCs w:val="24"/>
        </w:rPr>
      </w:pPr>
      <w:r w:rsidRPr="00550662">
        <w:rPr>
          <w:rFonts w:asciiTheme="majorBidi" w:hAnsiTheme="majorBidi" w:cstheme="majorBidi"/>
          <w:i/>
          <w:iCs/>
          <w:sz w:val="24"/>
          <w:szCs w:val="24"/>
        </w:rPr>
        <w:t xml:space="preserve">Demand-pull inflation </w:t>
      </w:r>
    </w:p>
    <w:p w14:paraId="4A970593" w14:textId="77777777" w:rsidR="00D65205" w:rsidRPr="00550662" w:rsidRDefault="00D65205" w:rsidP="00EB4C3A">
      <w:pPr>
        <w:pStyle w:val="ListParagraph"/>
        <w:pBdr>
          <w:top w:val="nil"/>
          <w:left w:val="nil"/>
          <w:bottom w:val="nil"/>
          <w:right w:val="nil"/>
          <w:between w:val="nil"/>
        </w:pBdr>
        <w:spacing w:after="60" w:line="240" w:lineRule="auto"/>
        <w:ind w:left="1080" w:firstLine="709"/>
        <w:jc w:val="both"/>
        <w:rPr>
          <w:rFonts w:asciiTheme="majorBidi" w:hAnsiTheme="majorBidi" w:cstheme="majorBidi"/>
          <w:i/>
          <w:iCs/>
          <w:sz w:val="24"/>
          <w:szCs w:val="24"/>
        </w:rPr>
      </w:pPr>
      <w:r w:rsidRPr="00550662">
        <w:rPr>
          <w:rFonts w:asciiTheme="majorBidi" w:hAnsiTheme="majorBidi" w:cstheme="majorBidi"/>
          <w:sz w:val="24"/>
          <w:szCs w:val="24"/>
        </w:rPr>
        <w:t xml:space="preserve">Inflasi ini bermula dari kenaikan penerimaan total </w:t>
      </w:r>
      <w:r w:rsidRPr="00550662">
        <w:rPr>
          <w:rFonts w:asciiTheme="majorBidi" w:hAnsiTheme="majorBidi" w:cstheme="majorBidi"/>
          <w:i/>
          <w:iCs/>
          <w:sz w:val="24"/>
          <w:szCs w:val="24"/>
        </w:rPr>
        <w:t>(agregate demand),</w:t>
      </w:r>
      <w:r w:rsidRPr="00550662">
        <w:rPr>
          <w:rFonts w:asciiTheme="majorBidi" w:hAnsiTheme="majorBidi" w:cstheme="majorBidi"/>
          <w:sz w:val="24"/>
          <w:szCs w:val="24"/>
        </w:rPr>
        <w:t xml:space="preserve"> sedangkan produksi telah berada dalam keadaan kesempatan kerja penuh atau hampir mendekati kesempatan kerja penuh. </w:t>
      </w:r>
    </w:p>
    <w:p w14:paraId="1EBDA821" w14:textId="77777777" w:rsidR="00D65205" w:rsidRPr="00550662" w:rsidRDefault="00D65205" w:rsidP="00EB4C3A">
      <w:pPr>
        <w:pStyle w:val="ListParagraph"/>
        <w:numPr>
          <w:ilvl w:val="7"/>
          <w:numId w:val="9"/>
        </w:numPr>
        <w:pBdr>
          <w:top w:val="nil"/>
          <w:left w:val="nil"/>
          <w:bottom w:val="nil"/>
          <w:right w:val="nil"/>
          <w:between w:val="nil"/>
        </w:pBdr>
        <w:spacing w:after="60" w:line="240" w:lineRule="auto"/>
        <w:ind w:left="1080" w:hanging="283"/>
        <w:jc w:val="both"/>
        <w:rPr>
          <w:rFonts w:asciiTheme="majorBidi" w:hAnsiTheme="majorBidi" w:cstheme="majorBidi"/>
          <w:i/>
          <w:iCs/>
          <w:sz w:val="24"/>
          <w:szCs w:val="24"/>
        </w:rPr>
      </w:pPr>
      <w:r w:rsidRPr="00550662">
        <w:rPr>
          <w:rFonts w:asciiTheme="majorBidi" w:hAnsiTheme="majorBidi" w:cstheme="majorBidi"/>
          <w:i/>
          <w:iCs/>
          <w:sz w:val="24"/>
          <w:szCs w:val="24"/>
        </w:rPr>
        <w:t>Cost-push Inflation</w:t>
      </w:r>
    </w:p>
    <w:p w14:paraId="6CE7B7A7" w14:textId="77777777" w:rsidR="00D65205" w:rsidRPr="00550662" w:rsidRDefault="00D65205" w:rsidP="00EB4C3A">
      <w:pPr>
        <w:pStyle w:val="ListParagraph"/>
        <w:pBdr>
          <w:top w:val="nil"/>
          <w:left w:val="nil"/>
          <w:bottom w:val="nil"/>
          <w:right w:val="nil"/>
          <w:between w:val="nil"/>
        </w:pBdr>
        <w:spacing w:after="60" w:line="240" w:lineRule="auto"/>
        <w:ind w:left="1080" w:firstLine="709"/>
        <w:jc w:val="both"/>
        <w:rPr>
          <w:rFonts w:asciiTheme="majorBidi" w:hAnsiTheme="majorBidi" w:cstheme="majorBidi"/>
          <w:i/>
          <w:iCs/>
          <w:sz w:val="24"/>
          <w:szCs w:val="24"/>
        </w:rPr>
      </w:pPr>
      <w:r w:rsidRPr="00550662">
        <w:rPr>
          <w:rFonts w:asciiTheme="majorBidi" w:hAnsiTheme="majorBidi" w:cstheme="majorBidi"/>
          <w:sz w:val="24"/>
          <w:szCs w:val="24"/>
        </w:rPr>
        <w:t xml:space="preserve">Berbeda dengan </w:t>
      </w:r>
      <w:r w:rsidRPr="00550662">
        <w:rPr>
          <w:rFonts w:asciiTheme="majorBidi" w:hAnsiTheme="majorBidi" w:cstheme="majorBidi"/>
          <w:i/>
          <w:iCs/>
          <w:sz w:val="24"/>
          <w:szCs w:val="24"/>
        </w:rPr>
        <w:t>demand pull inlflation</w:t>
      </w:r>
      <w:r w:rsidRPr="00550662">
        <w:rPr>
          <w:rFonts w:asciiTheme="majorBidi" w:hAnsiTheme="majorBidi" w:cstheme="majorBidi"/>
          <w:sz w:val="24"/>
          <w:szCs w:val="24"/>
        </w:rPr>
        <w:t>,</w:t>
      </w:r>
      <w:r w:rsidRPr="00550662">
        <w:rPr>
          <w:rFonts w:asciiTheme="majorBidi" w:hAnsiTheme="majorBidi" w:cstheme="majorBidi"/>
          <w:i/>
          <w:iCs/>
          <w:sz w:val="24"/>
          <w:szCs w:val="24"/>
        </w:rPr>
        <w:t xml:space="preserve"> cost-push inflation</w:t>
      </w:r>
      <w:r w:rsidRPr="00550662">
        <w:rPr>
          <w:rFonts w:asciiTheme="majorBidi" w:hAnsiTheme="majorBidi" w:cstheme="majorBidi"/>
          <w:sz w:val="24"/>
          <w:szCs w:val="24"/>
        </w:rPr>
        <w:t xml:space="preserve"> biasanya ditandai dengan kanaikan harga serta turunnya produksi. Jadi inflasi yang dibarengi dengan resesi. </w:t>
      </w:r>
    </w:p>
    <w:p w14:paraId="107D6E51" w14:textId="77777777" w:rsidR="00D65205" w:rsidRPr="00550662" w:rsidRDefault="00D65205" w:rsidP="00EB4C3A">
      <w:pPr>
        <w:pStyle w:val="ListParagraph"/>
        <w:numPr>
          <w:ilvl w:val="7"/>
          <w:numId w:val="9"/>
        </w:numPr>
        <w:pBdr>
          <w:top w:val="nil"/>
          <w:left w:val="nil"/>
          <w:bottom w:val="nil"/>
          <w:right w:val="nil"/>
          <w:between w:val="nil"/>
        </w:pBdr>
        <w:spacing w:after="60" w:line="240" w:lineRule="auto"/>
        <w:ind w:left="1080" w:hanging="283"/>
        <w:jc w:val="both"/>
        <w:rPr>
          <w:rFonts w:asciiTheme="majorBidi" w:hAnsiTheme="majorBidi" w:cstheme="majorBidi"/>
          <w:i/>
          <w:iCs/>
          <w:sz w:val="24"/>
          <w:szCs w:val="24"/>
        </w:rPr>
      </w:pPr>
      <w:r w:rsidRPr="00550662">
        <w:rPr>
          <w:rFonts w:asciiTheme="majorBidi" w:hAnsiTheme="majorBidi" w:cstheme="majorBidi"/>
          <w:i/>
          <w:iCs/>
          <w:sz w:val="24"/>
          <w:szCs w:val="24"/>
        </w:rPr>
        <w:t xml:space="preserve">Mixed Inflation </w:t>
      </w:r>
    </w:p>
    <w:p w14:paraId="36FDDB97" w14:textId="77777777" w:rsidR="00D65205" w:rsidRPr="00550662" w:rsidRDefault="00D65205" w:rsidP="00EB4C3A">
      <w:pPr>
        <w:pStyle w:val="ListParagraph"/>
        <w:pBdr>
          <w:top w:val="nil"/>
          <w:left w:val="nil"/>
          <w:bottom w:val="nil"/>
          <w:right w:val="nil"/>
          <w:between w:val="nil"/>
        </w:pBdr>
        <w:spacing w:after="60" w:line="240" w:lineRule="auto"/>
        <w:ind w:left="1080" w:firstLine="709"/>
        <w:jc w:val="both"/>
        <w:rPr>
          <w:rFonts w:asciiTheme="majorBidi" w:hAnsiTheme="majorBidi" w:cstheme="majorBidi"/>
          <w:i/>
          <w:iCs/>
          <w:sz w:val="24"/>
          <w:szCs w:val="24"/>
        </w:rPr>
      </w:pPr>
      <w:r w:rsidRPr="00550662">
        <w:rPr>
          <w:rFonts w:asciiTheme="majorBidi" w:hAnsiTheme="majorBidi" w:cstheme="majorBidi"/>
          <w:i/>
          <w:iCs/>
          <w:sz w:val="24"/>
          <w:szCs w:val="24"/>
        </w:rPr>
        <w:t xml:space="preserve">Mixed Inflation </w:t>
      </w:r>
      <w:r w:rsidRPr="00550662">
        <w:rPr>
          <w:rFonts w:asciiTheme="majorBidi" w:hAnsiTheme="majorBidi" w:cstheme="majorBidi"/>
          <w:sz w:val="24"/>
          <w:szCs w:val="24"/>
        </w:rPr>
        <w:t xml:space="preserve">yaitu inflasi karena tarikan permintaan dan inflasi karena penurunan penawaran yang terjadi sendiri-sendiri. Inflasi yang terjadi di berbagai negara di dunia ini pada umumnya adalah campuran dari kedua macam inflasi di atas, atau yang biasa disebut dengan inflasi campuran </w:t>
      </w:r>
      <w:r w:rsidRPr="00550662">
        <w:rPr>
          <w:rFonts w:asciiTheme="majorBidi" w:hAnsiTheme="majorBidi" w:cstheme="majorBidi"/>
          <w:i/>
          <w:iCs/>
          <w:sz w:val="24"/>
          <w:szCs w:val="24"/>
        </w:rPr>
        <w:t>(mixed inflation).</w:t>
      </w:r>
      <w:r w:rsidRPr="00550662">
        <w:rPr>
          <w:rFonts w:asciiTheme="majorBidi" w:hAnsiTheme="majorBidi" w:cstheme="majorBidi"/>
          <w:sz w:val="24"/>
          <w:szCs w:val="24"/>
        </w:rPr>
        <w:t xml:space="preserve"> </w:t>
      </w:r>
    </w:p>
    <w:p w14:paraId="43DDF23E" w14:textId="77777777" w:rsidR="00D65205" w:rsidRPr="00550662" w:rsidRDefault="00D65205" w:rsidP="00EB4C3A">
      <w:pPr>
        <w:pStyle w:val="ListParagraph"/>
        <w:numPr>
          <w:ilvl w:val="0"/>
          <w:numId w:val="16"/>
        </w:numPr>
        <w:pBdr>
          <w:top w:val="nil"/>
          <w:left w:val="nil"/>
          <w:bottom w:val="nil"/>
          <w:right w:val="nil"/>
          <w:between w:val="nil"/>
        </w:pBdr>
        <w:spacing w:after="60" w:line="240" w:lineRule="auto"/>
        <w:ind w:left="810" w:hanging="284"/>
        <w:jc w:val="both"/>
        <w:rPr>
          <w:rFonts w:asciiTheme="majorBidi" w:hAnsiTheme="majorBidi" w:cstheme="majorBidi"/>
          <w:sz w:val="24"/>
          <w:szCs w:val="24"/>
        </w:rPr>
      </w:pPr>
      <w:r w:rsidRPr="00550662">
        <w:rPr>
          <w:rFonts w:asciiTheme="majorBidi" w:hAnsiTheme="majorBidi" w:cstheme="majorBidi"/>
          <w:sz w:val="24"/>
          <w:szCs w:val="24"/>
        </w:rPr>
        <w:t xml:space="preserve">Berdasarkan Asal </w:t>
      </w:r>
    </w:p>
    <w:p w14:paraId="34A30BD1" w14:textId="77777777" w:rsidR="00D65205" w:rsidRPr="00550662" w:rsidRDefault="00D65205" w:rsidP="006B205B">
      <w:pPr>
        <w:pStyle w:val="ListParagraph"/>
        <w:numPr>
          <w:ilvl w:val="0"/>
          <w:numId w:val="12"/>
        </w:numPr>
        <w:pBdr>
          <w:top w:val="nil"/>
          <w:left w:val="nil"/>
          <w:bottom w:val="nil"/>
          <w:right w:val="nil"/>
          <w:between w:val="nil"/>
        </w:pBdr>
        <w:spacing w:after="60" w:line="240" w:lineRule="auto"/>
        <w:ind w:left="1276" w:hanging="283"/>
        <w:jc w:val="both"/>
        <w:rPr>
          <w:rFonts w:asciiTheme="majorBidi" w:hAnsiTheme="majorBidi" w:cstheme="majorBidi"/>
          <w:i/>
          <w:iCs/>
          <w:sz w:val="24"/>
          <w:szCs w:val="24"/>
        </w:rPr>
      </w:pPr>
      <w:r w:rsidRPr="00550662">
        <w:rPr>
          <w:rFonts w:asciiTheme="majorBidi" w:hAnsiTheme="majorBidi" w:cstheme="majorBidi"/>
          <w:i/>
          <w:iCs/>
          <w:sz w:val="24"/>
          <w:szCs w:val="24"/>
        </w:rPr>
        <w:t xml:space="preserve">Domestik inflation </w:t>
      </w:r>
    </w:p>
    <w:p w14:paraId="6E091BDA" w14:textId="77777777" w:rsidR="00D65205" w:rsidRPr="00550662" w:rsidRDefault="00D65205" w:rsidP="006B205B">
      <w:pPr>
        <w:pStyle w:val="ListParagraph"/>
        <w:pBdr>
          <w:top w:val="nil"/>
          <w:left w:val="nil"/>
          <w:bottom w:val="nil"/>
          <w:right w:val="nil"/>
          <w:between w:val="nil"/>
        </w:pBdr>
        <w:spacing w:after="60" w:line="240" w:lineRule="auto"/>
        <w:ind w:left="1276" w:firstLine="709"/>
        <w:jc w:val="both"/>
        <w:rPr>
          <w:rFonts w:asciiTheme="majorBidi" w:hAnsiTheme="majorBidi" w:cstheme="majorBidi"/>
          <w:i/>
          <w:iCs/>
          <w:sz w:val="24"/>
          <w:szCs w:val="24"/>
        </w:rPr>
      </w:pPr>
      <w:r w:rsidRPr="00550662">
        <w:rPr>
          <w:rFonts w:asciiTheme="majorBidi" w:hAnsiTheme="majorBidi" w:cstheme="majorBidi"/>
          <w:sz w:val="24"/>
          <w:szCs w:val="24"/>
        </w:rPr>
        <w:t>Inflasi ini adalah inflasi yang berasal dari dalam negeri. Inflasi ini terjadi karena pengaruh kejadian ekonomi yang terjadi di dalam negeri, misalnya terjadinya defisit anggaran belanja negara secara terus menerus yang diatasi dengan mencetak uang.</w:t>
      </w:r>
    </w:p>
    <w:p w14:paraId="6E7E6C9C" w14:textId="77777777" w:rsidR="00D65205" w:rsidRPr="00550662" w:rsidRDefault="00D65205" w:rsidP="006B205B">
      <w:pPr>
        <w:pStyle w:val="ListParagraph"/>
        <w:numPr>
          <w:ilvl w:val="0"/>
          <w:numId w:val="12"/>
        </w:numPr>
        <w:pBdr>
          <w:top w:val="nil"/>
          <w:left w:val="nil"/>
          <w:bottom w:val="nil"/>
          <w:right w:val="nil"/>
          <w:between w:val="nil"/>
        </w:pBdr>
        <w:spacing w:after="60" w:line="240" w:lineRule="auto"/>
        <w:ind w:left="1276" w:hanging="283"/>
        <w:jc w:val="both"/>
        <w:rPr>
          <w:rFonts w:asciiTheme="majorBidi" w:hAnsiTheme="majorBidi" w:cstheme="majorBidi"/>
          <w:i/>
          <w:iCs/>
          <w:sz w:val="24"/>
          <w:szCs w:val="24"/>
        </w:rPr>
      </w:pPr>
      <w:r w:rsidRPr="00550662">
        <w:rPr>
          <w:rFonts w:asciiTheme="majorBidi" w:hAnsiTheme="majorBidi" w:cstheme="majorBidi"/>
          <w:i/>
          <w:iCs/>
          <w:sz w:val="24"/>
          <w:szCs w:val="24"/>
        </w:rPr>
        <w:t xml:space="preserve">Imported inflation </w:t>
      </w:r>
    </w:p>
    <w:p w14:paraId="0319849A" w14:textId="77777777" w:rsidR="00D65205" w:rsidRPr="00550662" w:rsidRDefault="00D65205" w:rsidP="006B205B">
      <w:pPr>
        <w:pStyle w:val="ListParagraph"/>
        <w:pBdr>
          <w:top w:val="nil"/>
          <w:left w:val="nil"/>
          <w:bottom w:val="nil"/>
          <w:right w:val="nil"/>
          <w:between w:val="nil"/>
        </w:pBdr>
        <w:spacing w:after="60" w:line="240" w:lineRule="auto"/>
        <w:ind w:left="1276" w:firstLine="709"/>
        <w:jc w:val="both"/>
        <w:rPr>
          <w:rFonts w:asciiTheme="majorBidi" w:hAnsiTheme="majorBidi" w:cstheme="majorBidi"/>
          <w:i/>
          <w:iCs/>
          <w:sz w:val="24"/>
          <w:szCs w:val="24"/>
        </w:rPr>
      </w:pPr>
      <w:r w:rsidRPr="00550662">
        <w:rPr>
          <w:rFonts w:asciiTheme="majorBidi" w:hAnsiTheme="majorBidi" w:cstheme="majorBidi"/>
          <w:sz w:val="24"/>
          <w:szCs w:val="24"/>
        </w:rPr>
        <w:t>Inflasi ini adalah inflasi yang tertular dari luar negeri. Inflasi ini terjadi karena kenaikan harga-harga barang ekspor seperti teh dan kopi di luar negeri (negara tujuan ekspor).</w:t>
      </w:r>
    </w:p>
    <w:p w14:paraId="0500B907" w14:textId="77777777" w:rsidR="00D65205" w:rsidRPr="00550662" w:rsidRDefault="00D65205" w:rsidP="006B205B">
      <w:pPr>
        <w:pStyle w:val="ListParagraph"/>
        <w:numPr>
          <w:ilvl w:val="0"/>
          <w:numId w:val="16"/>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Menurut tingkat keparahannya</w:t>
      </w:r>
    </w:p>
    <w:p w14:paraId="07C6F40D" w14:textId="77777777" w:rsidR="00D65205" w:rsidRPr="00550662" w:rsidRDefault="00D65205" w:rsidP="006B205B">
      <w:pPr>
        <w:pStyle w:val="ListParagraph"/>
        <w:numPr>
          <w:ilvl w:val="4"/>
          <w:numId w:val="16"/>
        </w:numPr>
        <w:pBdr>
          <w:top w:val="nil"/>
          <w:left w:val="nil"/>
          <w:bottom w:val="nil"/>
          <w:right w:val="nil"/>
          <w:between w:val="nil"/>
        </w:pBdr>
        <w:spacing w:after="60" w:line="240" w:lineRule="auto"/>
        <w:ind w:left="1276" w:hanging="283"/>
        <w:jc w:val="both"/>
        <w:rPr>
          <w:rFonts w:asciiTheme="majorBidi" w:hAnsiTheme="majorBidi" w:cstheme="majorBidi"/>
          <w:sz w:val="24"/>
          <w:szCs w:val="24"/>
        </w:rPr>
      </w:pPr>
      <w:r w:rsidRPr="00550662">
        <w:rPr>
          <w:rFonts w:asciiTheme="majorBidi" w:hAnsiTheme="majorBidi" w:cstheme="majorBidi"/>
          <w:sz w:val="24"/>
          <w:szCs w:val="24"/>
        </w:rPr>
        <w:t>Inflasi ringan adalah Inflasi yang tingkatannya masih di bawah 10% setahun</w:t>
      </w:r>
    </w:p>
    <w:p w14:paraId="768D4B29" w14:textId="77777777" w:rsidR="00D65205" w:rsidRPr="00550662" w:rsidRDefault="00D65205" w:rsidP="006B205B">
      <w:pPr>
        <w:pStyle w:val="ListParagraph"/>
        <w:numPr>
          <w:ilvl w:val="4"/>
          <w:numId w:val="16"/>
        </w:numPr>
        <w:pBdr>
          <w:top w:val="nil"/>
          <w:left w:val="nil"/>
          <w:bottom w:val="nil"/>
          <w:right w:val="nil"/>
          <w:between w:val="nil"/>
        </w:pBdr>
        <w:spacing w:after="60" w:line="240" w:lineRule="auto"/>
        <w:ind w:left="1276" w:hanging="283"/>
        <w:jc w:val="both"/>
        <w:rPr>
          <w:rFonts w:asciiTheme="majorBidi" w:hAnsiTheme="majorBidi" w:cstheme="majorBidi"/>
          <w:sz w:val="24"/>
          <w:szCs w:val="24"/>
        </w:rPr>
      </w:pPr>
      <w:r w:rsidRPr="00550662">
        <w:rPr>
          <w:rFonts w:asciiTheme="majorBidi" w:hAnsiTheme="majorBidi" w:cstheme="majorBidi"/>
          <w:sz w:val="24"/>
          <w:szCs w:val="24"/>
        </w:rPr>
        <w:t>Inflasi sedang adalah Inflasi yang tingkatannya masih diantara 10% -30% setahun</w:t>
      </w:r>
    </w:p>
    <w:p w14:paraId="25895A89" w14:textId="77777777" w:rsidR="00D65205" w:rsidRPr="00550662" w:rsidRDefault="00D65205" w:rsidP="006B205B">
      <w:pPr>
        <w:pStyle w:val="ListParagraph"/>
        <w:numPr>
          <w:ilvl w:val="4"/>
          <w:numId w:val="16"/>
        </w:numPr>
        <w:pBdr>
          <w:top w:val="nil"/>
          <w:left w:val="nil"/>
          <w:bottom w:val="nil"/>
          <w:right w:val="nil"/>
          <w:between w:val="nil"/>
        </w:pBdr>
        <w:spacing w:after="60" w:line="240" w:lineRule="auto"/>
        <w:ind w:left="1276" w:hanging="283"/>
        <w:jc w:val="both"/>
        <w:rPr>
          <w:rFonts w:asciiTheme="majorBidi" w:hAnsiTheme="majorBidi" w:cstheme="majorBidi"/>
          <w:sz w:val="24"/>
          <w:szCs w:val="24"/>
        </w:rPr>
      </w:pPr>
      <w:r w:rsidRPr="00550662">
        <w:rPr>
          <w:rFonts w:asciiTheme="majorBidi" w:hAnsiTheme="majorBidi" w:cstheme="majorBidi"/>
          <w:sz w:val="24"/>
          <w:szCs w:val="24"/>
        </w:rPr>
        <w:t xml:space="preserve">Inflasi Berat adalah Inflasi yang tingkatannya masih diantara 30% -100% setahun </w:t>
      </w:r>
    </w:p>
    <w:p w14:paraId="21630945" w14:textId="77777777" w:rsidR="00D65205" w:rsidRPr="00550662" w:rsidRDefault="00D65205" w:rsidP="006B205B">
      <w:pPr>
        <w:pStyle w:val="ListParagraph"/>
        <w:numPr>
          <w:ilvl w:val="4"/>
          <w:numId w:val="16"/>
        </w:numPr>
        <w:pBdr>
          <w:top w:val="nil"/>
          <w:left w:val="nil"/>
          <w:bottom w:val="nil"/>
          <w:right w:val="nil"/>
          <w:between w:val="nil"/>
        </w:pBdr>
        <w:spacing w:after="60" w:line="240" w:lineRule="auto"/>
        <w:ind w:left="1276" w:hanging="283"/>
        <w:jc w:val="both"/>
        <w:rPr>
          <w:rFonts w:asciiTheme="majorBidi" w:hAnsiTheme="majorBidi" w:cstheme="majorBidi"/>
          <w:sz w:val="24"/>
          <w:szCs w:val="24"/>
        </w:rPr>
      </w:pPr>
      <w:r w:rsidRPr="00550662">
        <w:rPr>
          <w:rFonts w:asciiTheme="majorBidi" w:hAnsiTheme="majorBidi" w:cstheme="majorBidi"/>
          <w:sz w:val="24"/>
          <w:szCs w:val="24"/>
        </w:rPr>
        <w:t>Hiper Inflasi adalah Inflasi yang tingkat keparahannya berada di atau 100% setahun.</w:t>
      </w:r>
    </w:p>
    <w:p w14:paraId="6F676B30" w14:textId="77777777" w:rsidR="00D65205" w:rsidRPr="00550662" w:rsidRDefault="00D65205" w:rsidP="006B205B">
      <w:pPr>
        <w:pBdr>
          <w:top w:val="nil"/>
          <w:left w:val="nil"/>
          <w:bottom w:val="nil"/>
          <w:right w:val="nil"/>
          <w:between w:val="nil"/>
        </w:pBdr>
        <w:spacing w:after="60"/>
        <w:ind w:left="709"/>
        <w:jc w:val="both"/>
        <w:rPr>
          <w:rFonts w:asciiTheme="majorBidi" w:hAnsiTheme="majorBidi" w:cstheme="majorBidi"/>
        </w:rPr>
      </w:pPr>
    </w:p>
    <w:p w14:paraId="4103A000" w14:textId="77777777" w:rsidR="00C30705" w:rsidRDefault="00D65205" w:rsidP="00EB4C3A">
      <w:pPr>
        <w:pBdr>
          <w:top w:val="nil"/>
          <w:left w:val="nil"/>
          <w:bottom w:val="nil"/>
          <w:right w:val="nil"/>
          <w:between w:val="nil"/>
        </w:pBdr>
        <w:spacing w:after="60"/>
        <w:ind w:left="540"/>
        <w:jc w:val="both"/>
        <w:rPr>
          <w:rFonts w:asciiTheme="majorBidi" w:hAnsiTheme="majorBidi" w:cstheme="majorBidi"/>
          <w:bCs/>
          <w:i/>
        </w:rPr>
      </w:pPr>
      <w:r w:rsidRPr="00C30705">
        <w:rPr>
          <w:rFonts w:asciiTheme="majorBidi" w:hAnsiTheme="majorBidi" w:cstheme="majorBidi"/>
          <w:bCs/>
          <w:i/>
        </w:rPr>
        <w:t xml:space="preserve">Definisi Maqashid Syariah </w:t>
      </w:r>
    </w:p>
    <w:p w14:paraId="3E61BEDC" w14:textId="77777777" w:rsidR="00C30705" w:rsidRDefault="00D65205" w:rsidP="00EB4C3A">
      <w:pPr>
        <w:pBdr>
          <w:top w:val="nil"/>
          <w:left w:val="nil"/>
          <w:bottom w:val="nil"/>
          <w:right w:val="nil"/>
          <w:between w:val="nil"/>
        </w:pBdr>
        <w:spacing w:after="60"/>
        <w:ind w:left="540" w:firstLine="709"/>
        <w:jc w:val="both"/>
        <w:rPr>
          <w:rFonts w:asciiTheme="majorBidi" w:hAnsiTheme="majorBidi" w:cstheme="majorBidi"/>
          <w:bCs/>
          <w:i/>
        </w:rPr>
      </w:pPr>
      <w:r w:rsidRPr="00550662">
        <w:rPr>
          <w:rFonts w:asciiTheme="majorBidi" w:hAnsiTheme="majorBidi" w:cstheme="majorBidi"/>
        </w:rPr>
        <w:t>(Salawat fatih Ibrahim, hisni Fitriani, 2024) Konsep Maqashid Syariah adalah teori perumusan (</w:t>
      </w:r>
      <w:r w:rsidRPr="00550662">
        <w:rPr>
          <w:rFonts w:asciiTheme="majorBidi" w:hAnsiTheme="majorBidi" w:cstheme="majorBidi"/>
          <w:i/>
        </w:rPr>
        <w:t>istinbath</w:t>
      </w:r>
      <w:r w:rsidRPr="00550662">
        <w:rPr>
          <w:rFonts w:asciiTheme="majorBidi" w:hAnsiTheme="majorBidi" w:cstheme="majorBidi"/>
        </w:rPr>
        <w:t>) hukum dengan menjadikan tujuan penetapan hukum syara sebagai referensinya, yang dalam hal ini tema utamanya adalah maslahah. Teori Maqashid tidak dapat dipisahkan dari pembahasan tentang maslahah. Hal ini karena sebenarnya dari segi substansi, wujud al-maqashid asysyari’ah adalah kemaslahatan.</w:t>
      </w:r>
    </w:p>
    <w:p w14:paraId="0DE9DC16" w14:textId="46E3D271" w:rsidR="00D65205" w:rsidRPr="00C30705" w:rsidRDefault="00D65205" w:rsidP="00EB4C3A">
      <w:pPr>
        <w:pBdr>
          <w:top w:val="nil"/>
          <w:left w:val="nil"/>
          <w:bottom w:val="nil"/>
          <w:right w:val="nil"/>
          <w:between w:val="nil"/>
        </w:pBdr>
        <w:spacing w:after="60"/>
        <w:ind w:left="540" w:firstLine="709"/>
        <w:jc w:val="both"/>
        <w:rPr>
          <w:rFonts w:asciiTheme="majorBidi" w:hAnsiTheme="majorBidi" w:cstheme="majorBidi"/>
          <w:bCs/>
          <w:i/>
        </w:rPr>
      </w:pPr>
      <w:r w:rsidRPr="00550662">
        <w:rPr>
          <w:rFonts w:asciiTheme="majorBidi" w:hAnsiTheme="majorBidi" w:cstheme="majorBidi"/>
        </w:rPr>
        <w:t>Tujuan utama ketentuan syariat (</w:t>
      </w:r>
      <w:r w:rsidRPr="00C30705">
        <w:rPr>
          <w:rFonts w:asciiTheme="majorBidi" w:hAnsiTheme="majorBidi" w:cstheme="majorBidi"/>
          <w:i/>
        </w:rPr>
        <w:t>maqashid syari’ah</w:t>
      </w:r>
      <w:r w:rsidRPr="00550662">
        <w:rPr>
          <w:rFonts w:asciiTheme="majorBidi" w:hAnsiTheme="majorBidi" w:cstheme="majorBidi"/>
        </w:rPr>
        <w:t>) adalah tercermin dalam pemeliharaan pilar-pilar kesejahteraan umat manusia, yang mencakup lima kemaslahatan dengan memberikan perlindungan terhadap terjaga:</w:t>
      </w:r>
    </w:p>
    <w:p w14:paraId="5FACE519" w14:textId="77777777" w:rsidR="00D65205" w:rsidRPr="00550662" w:rsidRDefault="00D65205" w:rsidP="00EB4C3A">
      <w:pPr>
        <w:pStyle w:val="ListParagraph"/>
        <w:numPr>
          <w:ilvl w:val="0"/>
          <w:numId w:val="17"/>
        </w:numPr>
        <w:pBdr>
          <w:top w:val="nil"/>
          <w:left w:val="nil"/>
          <w:bottom w:val="nil"/>
          <w:right w:val="nil"/>
          <w:between w:val="nil"/>
        </w:pBdr>
        <w:spacing w:after="60" w:line="240" w:lineRule="auto"/>
        <w:ind w:left="993" w:firstLine="177"/>
        <w:jc w:val="both"/>
        <w:rPr>
          <w:rFonts w:asciiTheme="majorBidi" w:hAnsiTheme="majorBidi" w:cstheme="majorBidi"/>
          <w:sz w:val="24"/>
          <w:szCs w:val="24"/>
        </w:rPr>
      </w:pPr>
      <w:r w:rsidRPr="00550662">
        <w:rPr>
          <w:rFonts w:asciiTheme="majorBidi" w:hAnsiTheme="majorBidi" w:cstheme="majorBidi"/>
          <w:sz w:val="24"/>
          <w:szCs w:val="24"/>
        </w:rPr>
        <w:t>Agamanya (</w:t>
      </w:r>
      <w:r w:rsidRPr="00550662">
        <w:rPr>
          <w:rFonts w:asciiTheme="majorBidi" w:hAnsiTheme="majorBidi" w:cstheme="majorBidi"/>
          <w:i/>
          <w:sz w:val="24"/>
          <w:szCs w:val="24"/>
        </w:rPr>
        <w:t>hifdz ad-din</w:t>
      </w:r>
      <w:r w:rsidRPr="00550662">
        <w:rPr>
          <w:rFonts w:asciiTheme="majorBidi" w:hAnsiTheme="majorBidi" w:cstheme="majorBidi"/>
          <w:sz w:val="24"/>
          <w:szCs w:val="24"/>
        </w:rPr>
        <w:t>)</w:t>
      </w:r>
    </w:p>
    <w:p w14:paraId="06DDD743" w14:textId="77777777" w:rsidR="00D65205" w:rsidRPr="00550662" w:rsidRDefault="00D65205" w:rsidP="00EB4C3A">
      <w:pPr>
        <w:pStyle w:val="ListParagraph"/>
        <w:numPr>
          <w:ilvl w:val="0"/>
          <w:numId w:val="17"/>
        </w:numPr>
        <w:pBdr>
          <w:top w:val="nil"/>
          <w:left w:val="nil"/>
          <w:bottom w:val="nil"/>
          <w:right w:val="nil"/>
          <w:between w:val="nil"/>
        </w:pBdr>
        <w:spacing w:after="60" w:line="240" w:lineRule="auto"/>
        <w:ind w:left="993" w:firstLine="177"/>
        <w:jc w:val="both"/>
        <w:rPr>
          <w:rFonts w:asciiTheme="majorBidi" w:hAnsiTheme="majorBidi" w:cstheme="majorBidi"/>
          <w:sz w:val="24"/>
          <w:szCs w:val="24"/>
        </w:rPr>
      </w:pPr>
      <w:r w:rsidRPr="00550662">
        <w:rPr>
          <w:rFonts w:asciiTheme="majorBidi" w:hAnsiTheme="majorBidi" w:cstheme="majorBidi"/>
          <w:sz w:val="24"/>
          <w:szCs w:val="24"/>
        </w:rPr>
        <w:t xml:space="preserve"> Jiwanya (</w:t>
      </w:r>
      <w:r w:rsidRPr="00550662">
        <w:rPr>
          <w:rFonts w:asciiTheme="majorBidi" w:hAnsiTheme="majorBidi" w:cstheme="majorBidi"/>
          <w:i/>
          <w:sz w:val="24"/>
          <w:szCs w:val="24"/>
        </w:rPr>
        <w:t>hifdz an-nafs</w:t>
      </w:r>
      <w:r w:rsidRPr="00550662">
        <w:rPr>
          <w:rFonts w:asciiTheme="majorBidi" w:hAnsiTheme="majorBidi" w:cstheme="majorBidi"/>
          <w:sz w:val="24"/>
          <w:szCs w:val="24"/>
        </w:rPr>
        <w:t>)</w:t>
      </w:r>
    </w:p>
    <w:p w14:paraId="0797DD64" w14:textId="77777777" w:rsidR="00D65205" w:rsidRPr="00550662" w:rsidRDefault="00D65205" w:rsidP="00EB4C3A">
      <w:pPr>
        <w:pStyle w:val="ListParagraph"/>
        <w:numPr>
          <w:ilvl w:val="0"/>
          <w:numId w:val="17"/>
        </w:numPr>
        <w:pBdr>
          <w:top w:val="nil"/>
          <w:left w:val="nil"/>
          <w:bottom w:val="nil"/>
          <w:right w:val="nil"/>
          <w:between w:val="nil"/>
        </w:pBdr>
        <w:spacing w:after="60" w:line="240" w:lineRule="auto"/>
        <w:ind w:left="993" w:firstLine="177"/>
        <w:jc w:val="both"/>
        <w:rPr>
          <w:rFonts w:asciiTheme="majorBidi" w:hAnsiTheme="majorBidi" w:cstheme="majorBidi"/>
          <w:sz w:val="24"/>
          <w:szCs w:val="24"/>
        </w:rPr>
      </w:pPr>
      <w:r w:rsidRPr="00550662">
        <w:rPr>
          <w:rFonts w:asciiTheme="majorBidi" w:hAnsiTheme="majorBidi" w:cstheme="majorBidi"/>
          <w:sz w:val="24"/>
          <w:szCs w:val="24"/>
        </w:rPr>
        <w:t>Akal pikirannya (</w:t>
      </w:r>
      <w:r w:rsidRPr="00550662">
        <w:rPr>
          <w:rFonts w:asciiTheme="majorBidi" w:hAnsiTheme="majorBidi" w:cstheme="majorBidi"/>
          <w:i/>
          <w:sz w:val="24"/>
          <w:szCs w:val="24"/>
        </w:rPr>
        <w:t>hifdz al-‘aql</w:t>
      </w:r>
      <w:r w:rsidRPr="00550662">
        <w:rPr>
          <w:rFonts w:asciiTheme="majorBidi" w:hAnsiTheme="majorBidi" w:cstheme="majorBidi"/>
          <w:sz w:val="24"/>
          <w:szCs w:val="24"/>
        </w:rPr>
        <w:t>)</w:t>
      </w:r>
    </w:p>
    <w:p w14:paraId="6814F3B5" w14:textId="77777777" w:rsidR="00D65205" w:rsidRPr="00550662" w:rsidRDefault="00D65205" w:rsidP="00EB4C3A">
      <w:pPr>
        <w:pStyle w:val="ListParagraph"/>
        <w:numPr>
          <w:ilvl w:val="0"/>
          <w:numId w:val="17"/>
        </w:numPr>
        <w:pBdr>
          <w:top w:val="nil"/>
          <w:left w:val="nil"/>
          <w:bottom w:val="nil"/>
          <w:right w:val="nil"/>
          <w:between w:val="nil"/>
        </w:pBdr>
        <w:spacing w:after="60" w:line="240" w:lineRule="auto"/>
        <w:ind w:left="993" w:firstLine="177"/>
        <w:jc w:val="both"/>
        <w:rPr>
          <w:rFonts w:asciiTheme="majorBidi" w:hAnsiTheme="majorBidi" w:cstheme="majorBidi"/>
          <w:sz w:val="24"/>
          <w:szCs w:val="24"/>
        </w:rPr>
      </w:pPr>
      <w:r w:rsidRPr="00550662">
        <w:rPr>
          <w:rFonts w:asciiTheme="majorBidi" w:hAnsiTheme="majorBidi" w:cstheme="majorBidi"/>
          <w:sz w:val="24"/>
          <w:szCs w:val="24"/>
        </w:rPr>
        <w:lastRenderedPageBreak/>
        <w:t>Keturunannya (</w:t>
      </w:r>
      <w:r w:rsidRPr="00550662">
        <w:rPr>
          <w:rFonts w:asciiTheme="majorBidi" w:hAnsiTheme="majorBidi" w:cstheme="majorBidi"/>
          <w:i/>
          <w:sz w:val="24"/>
          <w:szCs w:val="24"/>
        </w:rPr>
        <w:t>hifdz an-nasl</w:t>
      </w:r>
      <w:r w:rsidRPr="00550662">
        <w:rPr>
          <w:rFonts w:asciiTheme="majorBidi" w:hAnsiTheme="majorBidi" w:cstheme="majorBidi"/>
          <w:sz w:val="24"/>
          <w:szCs w:val="24"/>
        </w:rPr>
        <w:t xml:space="preserve">) </w:t>
      </w:r>
    </w:p>
    <w:p w14:paraId="06D6514E" w14:textId="77777777" w:rsidR="00D65205" w:rsidRPr="00550662" w:rsidRDefault="00D65205" w:rsidP="00EB4C3A">
      <w:pPr>
        <w:pStyle w:val="ListParagraph"/>
        <w:numPr>
          <w:ilvl w:val="0"/>
          <w:numId w:val="17"/>
        </w:numPr>
        <w:pBdr>
          <w:top w:val="nil"/>
          <w:left w:val="nil"/>
          <w:bottom w:val="nil"/>
          <w:right w:val="nil"/>
          <w:between w:val="nil"/>
        </w:pBdr>
        <w:spacing w:after="60" w:line="240" w:lineRule="auto"/>
        <w:ind w:left="993" w:firstLine="177"/>
        <w:jc w:val="both"/>
        <w:rPr>
          <w:rFonts w:asciiTheme="majorBidi" w:hAnsiTheme="majorBidi" w:cstheme="majorBidi"/>
          <w:sz w:val="24"/>
          <w:szCs w:val="24"/>
        </w:rPr>
      </w:pPr>
      <w:r w:rsidRPr="00550662">
        <w:rPr>
          <w:rFonts w:asciiTheme="majorBidi" w:hAnsiTheme="majorBidi" w:cstheme="majorBidi"/>
          <w:sz w:val="24"/>
          <w:szCs w:val="24"/>
        </w:rPr>
        <w:t>Harta bendanya (</w:t>
      </w:r>
      <w:r w:rsidRPr="00550662">
        <w:rPr>
          <w:rFonts w:asciiTheme="majorBidi" w:hAnsiTheme="majorBidi" w:cstheme="majorBidi"/>
          <w:i/>
          <w:sz w:val="24"/>
          <w:szCs w:val="24"/>
        </w:rPr>
        <w:t>hifdz al-mal</w:t>
      </w:r>
      <w:r w:rsidRPr="00550662">
        <w:rPr>
          <w:rFonts w:asciiTheme="majorBidi" w:hAnsiTheme="majorBidi" w:cstheme="majorBidi"/>
          <w:sz w:val="24"/>
          <w:szCs w:val="24"/>
        </w:rPr>
        <w:t>)</w:t>
      </w:r>
    </w:p>
    <w:p w14:paraId="66F9DC0D" w14:textId="77777777" w:rsidR="00D65205" w:rsidRPr="00550662" w:rsidRDefault="00D65205" w:rsidP="006B205B">
      <w:pPr>
        <w:pStyle w:val="ListParagraph"/>
        <w:pBdr>
          <w:top w:val="nil"/>
          <w:left w:val="nil"/>
          <w:bottom w:val="nil"/>
          <w:right w:val="nil"/>
          <w:between w:val="nil"/>
        </w:pBdr>
        <w:spacing w:after="60" w:line="240" w:lineRule="auto"/>
        <w:ind w:left="851"/>
        <w:jc w:val="both"/>
        <w:rPr>
          <w:rFonts w:asciiTheme="majorBidi" w:hAnsiTheme="majorBidi" w:cstheme="majorBidi"/>
          <w:sz w:val="24"/>
          <w:szCs w:val="24"/>
        </w:rPr>
      </w:pPr>
    </w:p>
    <w:p w14:paraId="1A7BB9D7" w14:textId="77777777" w:rsidR="00D65205" w:rsidRPr="00550662" w:rsidRDefault="00D65205" w:rsidP="006B205B">
      <w:pPr>
        <w:pBdr>
          <w:top w:val="nil"/>
          <w:left w:val="nil"/>
          <w:bottom w:val="nil"/>
          <w:right w:val="nil"/>
          <w:between w:val="nil"/>
        </w:pBdr>
        <w:spacing w:after="60"/>
        <w:ind w:left="709" w:firstLine="709"/>
        <w:jc w:val="both"/>
        <w:rPr>
          <w:rFonts w:asciiTheme="majorBidi" w:hAnsiTheme="majorBidi" w:cstheme="majorBidi"/>
        </w:rPr>
      </w:pPr>
      <w:r w:rsidRPr="00550662">
        <w:rPr>
          <w:rFonts w:asciiTheme="majorBidi" w:hAnsiTheme="majorBidi" w:cstheme="majorBidi"/>
        </w:rPr>
        <w:t>(Paryadi, 2021) Berikut ini ada beberapa definisi maqashid Syariah menurut para tokoh:</w:t>
      </w:r>
    </w:p>
    <w:p w14:paraId="17951BCA" w14:textId="77777777" w:rsidR="00D65205" w:rsidRDefault="00D65205" w:rsidP="006B205B">
      <w:pPr>
        <w:pStyle w:val="ListParagraph"/>
        <w:numPr>
          <w:ilvl w:val="0"/>
          <w:numId w:val="18"/>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Imam Ghazali</w:t>
      </w:r>
    </w:p>
    <w:p w14:paraId="4E57CE14" w14:textId="77777777" w:rsidR="00D65205" w:rsidRPr="00FB6FF5" w:rsidRDefault="00D65205" w:rsidP="006B205B">
      <w:pPr>
        <w:pStyle w:val="ListParagraph"/>
        <w:pBdr>
          <w:top w:val="nil"/>
          <w:left w:val="nil"/>
          <w:bottom w:val="nil"/>
          <w:right w:val="nil"/>
          <w:between w:val="nil"/>
        </w:pBdr>
        <w:spacing w:after="60" w:line="240" w:lineRule="auto"/>
        <w:ind w:left="993" w:firstLine="708"/>
        <w:jc w:val="both"/>
        <w:rPr>
          <w:rFonts w:asciiTheme="majorBidi" w:hAnsiTheme="majorBidi" w:cstheme="majorBidi"/>
          <w:sz w:val="24"/>
          <w:szCs w:val="24"/>
        </w:rPr>
      </w:pPr>
      <w:r w:rsidRPr="00FB6FF5">
        <w:rPr>
          <w:rFonts w:asciiTheme="majorBidi" w:hAnsiTheme="majorBidi" w:cstheme="majorBidi"/>
          <w:sz w:val="24"/>
          <w:szCs w:val="24"/>
        </w:rPr>
        <w:t>Maqashid syariah menurut Imam Ghazali adalah pengabadian dengan menolak segala bentuk madharat dan menarik manfaat. Sehingga dikenal dengan kaidah mendapatkan kebaikan dan menolak kerusakan.</w:t>
      </w:r>
      <w:r>
        <w:rPr>
          <w:rFonts w:asciiTheme="majorBidi" w:hAnsiTheme="majorBidi" w:cstheme="majorBidi"/>
          <w:sz w:val="24"/>
          <w:szCs w:val="24"/>
        </w:rPr>
        <w:t xml:space="preserve"> </w:t>
      </w:r>
      <w:r w:rsidRPr="00FB6FF5">
        <w:rPr>
          <w:rFonts w:asciiTheme="majorBidi" w:hAnsiTheme="majorBidi" w:cstheme="majorBidi"/>
          <w:sz w:val="24"/>
          <w:szCs w:val="24"/>
        </w:rPr>
        <w:t xml:space="preserve">Maqashid syariah merujuk pada tujuan-tujuan dan hikmah yang terkandung dalam setiap hukum yang ditetapkan oleh Allah dalam keseluruhan syariat-Nya. Esensi dari maqashid syariah adalah menciptakan kemaslahatan bagi manusia serta menghilangkan segala bentuk kemudaratan. Sementara itu, mabadi atau prinsip-prinsip dasarnya menekankan pentingnya menjaga nilai-nilai utama Islam, seperti keadilan, kesetaraan, dan kebebasan., </w:t>
      </w:r>
    </w:p>
    <w:p w14:paraId="1989A9DD" w14:textId="77777777" w:rsidR="00D65205" w:rsidRPr="00550662" w:rsidRDefault="00D65205" w:rsidP="006B205B">
      <w:pPr>
        <w:pStyle w:val="ListParagraph"/>
        <w:numPr>
          <w:ilvl w:val="0"/>
          <w:numId w:val="18"/>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Al-‘Izz ibn ‘Abd al-Salam (w. 660 H)</w:t>
      </w:r>
    </w:p>
    <w:p w14:paraId="0E1A03BB" w14:textId="40C2783D" w:rsidR="00D65205" w:rsidRPr="002F4DD8" w:rsidRDefault="00D65205" w:rsidP="006B205B">
      <w:pPr>
        <w:pStyle w:val="ListParagraph"/>
        <w:pBdr>
          <w:top w:val="nil"/>
          <w:left w:val="nil"/>
          <w:bottom w:val="nil"/>
          <w:right w:val="nil"/>
          <w:between w:val="nil"/>
        </w:pBdr>
        <w:spacing w:after="60" w:line="240" w:lineRule="auto"/>
        <w:ind w:left="993" w:firstLine="708"/>
        <w:jc w:val="both"/>
        <w:rPr>
          <w:rFonts w:asciiTheme="majorBidi" w:hAnsiTheme="majorBidi" w:cstheme="majorBidi"/>
          <w:i/>
          <w:sz w:val="24"/>
          <w:szCs w:val="24"/>
        </w:rPr>
      </w:pPr>
      <w:r w:rsidRPr="00550662">
        <w:rPr>
          <w:rFonts w:asciiTheme="majorBidi" w:hAnsiTheme="majorBidi" w:cstheme="majorBidi"/>
          <w:sz w:val="24"/>
          <w:szCs w:val="24"/>
        </w:rPr>
        <w:t xml:space="preserve">Pemikir dan ahli teori hukum Islam berikutnya yang secara khusus membahas Maqasid Syariah adalah ‘Izz ibn ‘Abd al-Salam (w. 660 H) dari kalangan Syafi'iyah. Ia lebih banyak menekankan dan mengelaborasi konsep maslahat secara hakiki dalam bentuk menolak mafsadat dan menarik manfaat. Menurutnya, maslahat keduniaan tidak dapat dilepaskan dari tiga tingkat urutan skala prioritas, yaitu: </w:t>
      </w:r>
      <w:r w:rsidRPr="00FB6FF5">
        <w:rPr>
          <w:rFonts w:asciiTheme="majorBidi" w:hAnsiTheme="majorBidi" w:cstheme="majorBidi"/>
          <w:i/>
          <w:sz w:val="24"/>
          <w:szCs w:val="24"/>
        </w:rPr>
        <w:t>daruriyat, hajiyat, dan takmilat.</w:t>
      </w:r>
      <w:r w:rsidR="002F4DD8">
        <w:rPr>
          <w:rFonts w:asciiTheme="majorBidi" w:hAnsiTheme="majorBidi" w:cstheme="majorBidi"/>
          <w:i/>
          <w:sz w:val="24"/>
          <w:szCs w:val="24"/>
        </w:rPr>
        <w:t xml:space="preserve"> </w:t>
      </w:r>
      <w:r w:rsidRPr="002F4DD8">
        <w:rPr>
          <w:rFonts w:asciiTheme="majorBidi" w:hAnsiTheme="majorBidi" w:cstheme="majorBidi"/>
          <w:sz w:val="24"/>
          <w:szCs w:val="24"/>
        </w:rPr>
        <w:t xml:space="preserve">Dalam pandangan al-‘Izz ibn ‘Abd al-Salam (w. 660 H), maqasid atau mafsadah itu selalu dalam dua katagori yaitu, </w:t>
      </w:r>
      <w:r w:rsidRPr="002F4DD8">
        <w:rPr>
          <w:rFonts w:asciiTheme="majorBidi" w:hAnsiTheme="majorBidi" w:cstheme="majorBidi"/>
          <w:i/>
          <w:sz w:val="24"/>
          <w:szCs w:val="24"/>
        </w:rPr>
        <w:t xml:space="preserve">nafis </w:t>
      </w:r>
      <w:r w:rsidRPr="002F4DD8">
        <w:rPr>
          <w:rFonts w:asciiTheme="majorBidi" w:hAnsiTheme="majorBidi" w:cstheme="majorBidi"/>
          <w:sz w:val="24"/>
          <w:szCs w:val="24"/>
        </w:rPr>
        <w:t xml:space="preserve">dan </w:t>
      </w:r>
      <w:r w:rsidRPr="002F4DD8">
        <w:rPr>
          <w:rFonts w:asciiTheme="majorBidi" w:hAnsiTheme="majorBidi" w:cstheme="majorBidi"/>
          <w:i/>
          <w:sz w:val="24"/>
          <w:szCs w:val="24"/>
        </w:rPr>
        <w:t>khasis</w:t>
      </w:r>
      <w:r w:rsidRPr="002F4DD8">
        <w:rPr>
          <w:rFonts w:asciiTheme="majorBidi" w:hAnsiTheme="majorBidi" w:cstheme="majorBidi"/>
          <w:sz w:val="24"/>
          <w:szCs w:val="24"/>
        </w:rPr>
        <w:t xml:space="preserve">, </w:t>
      </w:r>
      <w:r w:rsidRPr="002F4DD8">
        <w:rPr>
          <w:rFonts w:asciiTheme="majorBidi" w:hAnsiTheme="majorBidi" w:cstheme="majorBidi"/>
          <w:i/>
          <w:sz w:val="24"/>
          <w:szCs w:val="24"/>
        </w:rPr>
        <w:t xml:space="preserve">kathir </w:t>
      </w:r>
      <w:r w:rsidRPr="002F4DD8">
        <w:rPr>
          <w:rFonts w:asciiTheme="majorBidi" w:hAnsiTheme="majorBidi" w:cstheme="majorBidi"/>
          <w:sz w:val="24"/>
          <w:szCs w:val="24"/>
        </w:rPr>
        <w:t xml:space="preserve">dan </w:t>
      </w:r>
      <w:r w:rsidRPr="002F4DD8">
        <w:rPr>
          <w:rFonts w:asciiTheme="majorBidi" w:hAnsiTheme="majorBidi" w:cstheme="majorBidi"/>
          <w:i/>
          <w:sz w:val="24"/>
          <w:szCs w:val="24"/>
        </w:rPr>
        <w:t>qalil</w:t>
      </w:r>
      <w:r w:rsidRPr="002F4DD8">
        <w:rPr>
          <w:rFonts w:asciiTheme="majorBidi" w:hAnsiTheme="majorBidi" w:cstheme="majorBidi"/>
          <w:sz w:val="24"/>
          <w:szCs w:val="24"/>
        </w:rPr>
        <w:t xml:space="preserve">, </w:t>
      </w:r>
      <w:r w:rsidRPr="002F4DD8">
        <w:rPr>
          <w:rFonts w:asciiTheme="majorBidi" w:hAnsiTheme="majorBidi" w:cstheme="majorBidi"/>
          <w:i/>
          <w:sz w:val="24"/>
          <w:szCs w:val="24"/>
        </w:rPr>
        <w:t>jali</w:t>
      </w:r>
      <w:r w:rsidRPr="002F4DD8">
        <w:rPr>
          <w:rFonts w:asciiTheme="majorBidi" w:hAnsiTheme="majorBidi" w:cstheme="majorBidi"/>
          <w:sz w:val="24"/>
          <w:szCs w:val="24"/>
        </w:rPr>
        <w:t xml:space="preserve"> dan </w:t>
      </w:r>
      <w:r w:rsidRPr="002F4DD8">
        <w:rPr>
          <w:rFonts w:asciiTheme="majorBidi" w:hAnsiTheme="majorBidi" w:cstheme="majorBidi"/>
          <w:i/>
          <w:sz w:val="24"/>
          <w:szCs w:val="24"/>
        </w:rPr>
        <w:t>khafi</w:t>
      </w:r>
      <w:r w:rsidRPr="002F4DD8">
        <w:rPr>
          <w:rFonts w:asciiTheme="majorBidi" w:hAnsiTheme="majorBidi" w:cstheme="majorBidi"/>
          <w:sz w:val="24"/>
          <w:szCs w:val="24"/>
        </w:rPr>
        <w:t xml:space="preserve">, </w:t>
      </w:r>
      <w:r w:rsidRPr="002F4DD8">
        <w:rPr>
          <w:rFonts w:asciiTheme="majorBidi" w:hAnsiTheme="majorBidi" w:cstheme="majorBidi"/>
          <w:i/>
          <w:sz w:val="24"/>
          <w:szCs w:val="24"/>
        </w:rPr>
        <w:t>ajil</w:t>
      </w:r>
      <w:r w:rsidRPr="002F4DD8">
        <w:rPr>
          <w:rFonts w:asciiTheme="majorBidi" w:hAnsiTheme="majorBidi" w:cstheme="majorBidi"/>
          <w:sz w:val="24"/>
          <w:szCs w:val="24"/>
        </w:rPr>
        <w:t xml:space="preserve"> dan </w:t>
      </w:r>
      <w:r w:rsidRPr="002F4DD8">
        <w:rPr>
          <w:rFonts w:asciiTheme="majorBidi" w:hAnsiTheme="majorBidi" w:cstheme="majorBidi"/>
          <w:i/>
          <w:sz w:val="24"/>
          <w:szCs w:val="24"/>
        </w:rPr>
        <w:t>ukhrawi</w:t>
      </w:r>
      <w:r w:rsidRPr="002F4DD8">
        <w:rPr>
          <w:rFonts w:asciiTheme="majorBidi" w:hAnsiTheme="majorBidi" w:cstheme="majorBidi"/>
          <w:sz w:val="24"/>
          <w:szCs w:val="24"/>
        </w:rPr>
        <w:t xml:space="preserve">, </w:t>
      </w:r>
      <w:r w:rsidRPr="002F4DD8">
        <w:rPr>
          <w:rFonts w:asciiTheme="majorBidi" w:hAnsiTheme="majorBidi" w:cstheme="majorBidi"/>
          <w:i/>
          <w:sz w:val="24"/>
          <w:szCs w:val="24"/>
        </w:rPr>
        <w:t>’ajil</w:t>
      </w:r>
      <w:r w:rsidRPr="002F4DD8">
        <w:rPr>
          <w:rFonts w:asciiTheme="majorBidi" w:hAnsiTheme="majorBidi" w:cstheme="majorBidi"/>
          <w:sz w:val="24"/>
          <w:szCs w:val="24"/>
        </w:rPr>
        <w:t xml:space="preserve"> dan </w:t>
      </w:r>
      <w:r w:rsidRPr="002F4DD8">
        <w:rPr>
          <w:rFonts w:asciiTheme="majorBidi" w:hAnsiTheme="majorBidi" w:cstheme="majorBidi"/>
          <w:i/>
          <w:sz w:val="24"/>
          <w:szCs w:val="24"/>
        </w:rPr>
        <w:t>dunyawi</w:t>
      </w:r>
      <w:r w:rsidRPr="002F4DD8">
        <w:rPr>
          <w:rFonts w:asciiTheme="majorBidi" w:hAnsiTheme="majorBidi" w:cstheme="majorBidi"/>
          <w:sz w:val="24"/>
          <w:szCs w:val="24"/>
        </w:rPr>
        <w:t xml:space="preserve">. Sedangkan </w:t>
      </w:r>
      <w:r w:rsidRPr="002F4DD8">
        <w:rPr>
          <w:rFonts w:asciiTheme="majorBidi" w:hAnsiTheme="majorBidi" w:cstheme="majorBidi"/>
          <w:i/>
          <w:sz w:val="24"/>
          <w:szCs w:val="24"/>
        </w:rPr>
        <w:t>dun’yawi</w:t>
      </w:r>
      <w:r w:rsidRPr="002F4DD8">
        <w:rPr>
          <w:rFonts w:asciiTheme="majorBidi" w:hAnsiTheme="majorBidi" w:cstheme="majorBidi"/>
          <w:sz w:val="24"/>
          <w:szCs w:val="24"/>
        </w:rPr>
        <w:t xml:space="preserve"> terdiri dari </w:t>
      </w:r>
      <w:r w:rsidRPr="002F4DD8">
        <w:rPr>
          <w:rFonts w:asciiTheme="majorBidi" w:hAnsiTheme="majorBidi" w:cstheme="majorBidi"/>
          <w:i/>
          <w:sz w:val="24"/>
          <w:szCs w:val="24"/>
        </w:rPr>
        <w:t>mutawaqqi’</w:t>
      </w:r>
      <w:r w:rsidRPr="002F4DD8">
        <w:rPr>
          <w:rFonts w:asciiTheme="majorBidi" w:hAnsiTheme="majorBidi" w:cstheme="majorBidi"/>
          <w:sz w:val="24"/>
          <w:szCs w:val="24"/>
        </w:rPr>
        <w:t xml:space="preserve"> dan </w:t>
      </w:r>
      <w:r w:rsidRPr="002F4DD8">
        <w:rPr>
          <w:rFonts w:asciiTheme="majorBidi" w:hAnsiTheme="majorBidi" w:cstheme="majorBidi"/>
          <w:i/>
          <w:sz w:val="24"/>
          <w:szCs w:val="24"/>
        </w:rPr>
        <w:t>waqi’</w:t>
      </w:r>
      <w:r w:rsidRPr="002F4DD8">
        <w:rPr>
          <w:rFonts w:asciiTheme="majorBidi" w:hAnsiTheme="majorBidi" w:cstheme="majorBidi"/>
          <w:sz w:val="24"/>
          <w:szCs w:val="24"/>
        </w:rPr>
        <w:t xml:space="preserve">, </w:t>
      </w:r>
      <w:r w:rsidRPr="002F4DD8">
        <w:rPr>
          <w:rFonts w:asciiTheme="majorBidi" w:hAnsiTheme="majorBidi" w:cstheme="majorBidi"/>
          <w:i/>
          <w:sz w:val="24"/>
          <w:szCs w:val="24"/>
        </w:rPr>
        <w:t>mukhtalaf fih</w:t>
      </w:r>
      <w:r w:rsidRPr="002F4DD8">
        <w:rPr>
          <w:rFonts w:asciiTheme="majorBidi" w:hAnsiTheme="majorBidi" w:cstheme="majorBidi"/>
          <w:sz w:val="24"/>
          <w:szCs w:val="24"/>
        </w:rPr>
        <w:t xml:space="preserve"> dan </w:t>
      </w:r>
      <w:r w:rsidRPr="002F4DD8">
        <w:rPr>
          <w:rFonts w:asciiTheme="majorBidi" w:hAnsiTheme="majorBidi" w:cstheme="majorBidi"/>
          <w:i/>
          <w:sz w:val="24"/>
          <w:szCs w:val="24"/>
        </w:rPr>
        <w:t>muttafaq fih.</w:t>
      </w:r>
    </w:p>
    <w:p w14:paraId="170DD0F0" w14:textId="77777777" w:rsidR="00D65205" w:rsidRPr="00550662" w:rsidRDefault="00D65205" w:rsidP="006B205B">
      <w:pPr>
        <w:pStyle w:val="ListParagraph"/>
        <w:numPr>
          <w:ilvl w:val="0"/>
          <w:numId w:val="18"/>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Muhammad al-Yubi</w:t>
      </w:r>
    </w:p>
    <w:p w14:paraId="31CE998D" w14:textId="3582C0B5" w:rsidR="00D65205" w:rsidRPr="002F4DD8" w:rsidRDefault="002F4DD8" w:rsidP="006B205B">
      <w:pPr>
        <w:pStyle w:val="ListParagraph"/>
        <w:pBdr>
          <w:top w:val="nil"/>
          <w:left w:val="nil"/>
          <w:bottom w:val="nil"/>
          <w:right w:val="nil"/>
          <w:between w:val="nil"/>
        </w:pBdr>
        <w:spacing w:after="60" w:line="240" w:lineRule="auto"/>
        <w:ind w:left="993" w:firstLine="708"/>
        <w:jc w:val="both"/>
        <w:rPr>
          <w:rFonts w:asciiTheme="majorBidi" w:hAnsiTheme="majorBidi" w:cstheme="majorBidi"/>
          <w:sz w:val="24"/>
          <w:szCs w:val="24"/>
        </w:rPr>
      </w:pPr>
      <w:r>
        <w:rPr>
          <w:rFonts w:asciiTheme="majorBidi" w:hAnsiTheme="majorBidi" w:cstheme="majorBidi"/>
          <w:sz w:val="24"/>
          <w:szCs w:val="24"/>
        </w:rPr>
        <w:t xml:space="preserve">Muhammad </w:t>
      </w:r>
      <w:r w:rsidR="00D65205" w:rsidRPr="00550662">
        <w:rPr>
          <w:rFonts w:asciiTheme="majorBidi" w:hAnsiTheme="majorBidi" w:cstheme="majorBidi"/>
          <w:sz w:val="24"/>
          <w:szCs w:val="24"/>
        </w:rPr>
        <w:t>al-Yub</w:t>
      </w:r>
      <w:r>
        <w:rPr>
          <w:rFonts w:asciiTheme="majorBidi" w:hAnsiTheme="majorBidi" w:cstheme="majorBidi"/>
          <w:sz w:val="24"/>
          <w:szCs w:val="24"/>
        </w:rPr>
        <w:t>i mendefinisikan maqashid syari’</w:t>
      </w:r>
      <w:r w:rsidR="00D65205" w:rsidRPr="00550662">
        <w:rPr>
          <w:rFonts w:asciiTheme="majorBidi" w:hAnsiTheme="majorBidi" w:cstheme="majorBidi"/>
          <w:sz w:val="24"/>
          <w:szCs w:val="24"/>
        </w:rPr>
        <w:t xml:space="preserve">ah adalah makna-makna dan hikmah-hikmah yang telah ditetapkan oleh Allah dalam syariatnya baik yang khusus atau umum yang bertujuan untuk merealisasikan kemaslahatan hamba. </w:t>
      </w:r>
      <w:r w:rsidR="00D65205">
        <w:rPr>
          <w:rFonts w:asciiTheme="majorBidi" w:hAnsiTheme="majorBidi" w:cstheme="majorBidi"/>
          <w:sz w:val="24"/>
          <w:szCs w:val="24"/>
        </w:rPr>
        <w:t>Maqashid syari</w:t>
      </w:r>
      <w:r w:rsidR="00D65205" w:rsidRPr="00E5397A">
        <w:rPr>
          <w:rFonts w:asciiTheme="majorBidi" w:hAnsiTheme="majorBidi" w:cstheme="majorBidi"/>
          <w:sz w:val="24"/>
          <w:szCs w:val="24"/>
        </w:rPr>
        <w:t xml:space="preserve">’ah </w:t>
      </w:r>
      <w:r w:rsidR="00D65205">
        <w:rPr>
          <w:rFonts w:asciiTheme="majorBidi" w:hAnsiTheme="majorBidi" w:cstheme="majorBidi"/>
          <w:sz w:val="24"/>
          <w:szCs w:val="24"/>
        </w:rPr>
        <w:t xml:space="preserve">mengandung pengertian umum dan </w:t>
      </w:r>
      <w:r w:rsidR="00D65205" w:rsidRPr="00E5397A">
        <w:rPr>
          <w:rFonts w:asciiTheme="majorBidi" w:hAnsiTheme="majorBidi" w:cstheme="majorBidi"/>
          <w:sz w:val="24"/>
          <w:szCs w:val="24"/>
        </w:rPr>
        <w:t xml:space="preserve">pengertian khusus. </w:t>
      </w:r>
      <w:r w:rsidR="00D65205" w:rsidRPr="002F4DD8">
        <w:rPr>
          <w:rFonts w:asciiTheme="majorBidi" w:hAnsiTheme="majorBidi" w:cstheme="majorBidi"/>
          <w:sz w:val="24"/>
          <w:szCs w:val="24"/>
        </w:rPr>
        <w:t>Pengertian yang bersifat umum mengacu pada apa yang dimaksud oleh ayat-ayat hukum atau hadits-hadits hukum, baik yang ditunjukkan oleh pengertian kebahasaannya atau tujuan yang terkandung di dalamnya. Pengertian yang bersifat umum itu identik dengan pengertian istilah maqashid as-syari' (maksud Allah dalam menurunkan ayat hukum, atau maksud Rasulullah dalam mengeluarkan hadits hukum). Sedangkan pengertian yang bersifat khusus adalah substansi atau tujuan yang hendak dicapai oleh suatu rumusan hukum.</w:t>
      </w:r>
    </w:p>
    <w:p w14:paraId="5DE58712" w14:textId="77777777" w:rsidR="00D65205" w:rsidRPr="00550662" w:rsidRDefault="00D65205" w:rsidP="006B205B">
      <w:pPr>
        <w:pStyle w:val="ListParagraph"/>
        <w:numPr>
          <w:ilvl w:val="0"/>
          <w:numId w:val="18"/>
        </w:numPr>
        <w:pBdr>
          <w:top w:val="nil"/>
          <w:left w:val="nil"/>
          <w:bottom w:val="nil"/>
          <w:right w:val="nil"/>
          <w:between w:val="nil"/>
        </w:pBdr>
        <w:spacing w:after="60" w:line="240" w:lineRule="auto"/>
        <w:ind w:left="993" w:hanging="284"/>
        <w:jc w:val="both"/>
        <w:rPr>
          <w:rFonts w:asciiTheme="majorBidi" w:hAnsiTheme="majorBidi" w:cstheme="majorBidi"/>
          <w:sz w:val="24"/>
          <w:szCs w:val="24"/>
        </w:rPr>
      </w:pPr>
      <w:r w:rsidRPr="00550662">
        <w:rPr>
          <w:rFonts w:asciiTheme="majorBidi" w:hAnsiTheme="majorBidi" w:cstheme="majorBidi"/>
          <w:sz w:val="24"/>
          <w:szCs w:val="24"/>
        </w:rPr>
        <w:t>Abdul al-Wahab Khallaf</w:t>
      </w:r>
    </w:p>
    <w:p w14:paraId="1FA86352" w14:textId="73C24A94" w:rsidR="001F2183" w:rsidRPr="002F4DD8" w:rsidRDefault="00D65205" w:rsidP="006B205B">
      <w:pPr>
        <w:pStyle w:val="ListParagraph"/>
        <w:pBdr>
          <w:top w:val="nil"/>
          <w:left w:val="nil"/>
          <w:bottom w:val="nil"/>
          <w:right w:val="nil"/>
          <w:between w:val="nil"/>
        </w:pBdr>
        <w:spacing w:after="60" w:line="240" w:lineRule="auto"/>
        <w:ind w:left="993" w:firstLine="708"/>
        <w:jc w:val="both"/>
        <w:rPr>
          <w:rFonts w:asciiTheme="majorBidi" w:hAnsiTheme="majorBidi" w:cstheme="majorBidi"/>
          <w:sz w:val="24"/>
          <w:szCs w:val="24"/>
        </w:rPr>
      </w:pPr>
      <w:r w:rsidRPr="00550662">
        <w:rPr>
          <w:rFonts w:asciiTheme="majorBidi" w:hAnsiTheme="majorBidi" w:cstheme="majorBidi"/>
          <w:sz w:val="24"/>
          <w:szCs w:val="24"/>
        </w:rPr>
        <w:t>Maqashid syari’ah merupakan suatu kajian yang sangat penting. Karena maqashid syari’ah merupakan perwujudan dari unsur mengambil manfaat dan menolak kemudharatan dalam kehidupan, baik untuk dunia maupun untuk kehidupan akhirat. Karena tujuan syari’at kepada manusia pada dasarnya adalah mengambil manfaat dan menolak kemudharatan.</w:t>
      </w:r>
      <w:r w:rsidR="002F4DD8">
        <w:rPr>
          <w:rFonts w:asciiTheme="majorBidi" w:hAnsiTheme="majorBidi" w:cstheme="majorBidi"/>
          <w:sz w:val="24"/>
          <w:szCs w:val="24"/>
        </w:rPr>
        <w:t xml:space="preserve"> </w:t>
      </w:r>
      <w:r w:rsidRPr="002F4DD8">
        <w:rPr>
          <w:rFonts w:asciiTheme="majorBidi" w:hAnsiTheme="majorBidi" w:cstheme="majorBidi"/>
          <w:sz w:val="24"/>
          <w:szCs w:val="24"/>
        </w:rPr>
        <w:t>Kemudian definisi dari Maqashid atau maksud-maksud juga bisa disebut dengan hikmah-hikmah yang menjadi tujuan ditetapkannya hukum. Baik yang diharuskan ataupun tidak. Karena, dalam setiap hukum yang disyari’atkan oleh orang yang mengetahuinya dan tidak diketahui oleh orang yang tidak mengetahuinya. Karena Allah suci untuk membuat syari’at yang sewenang-wenang, sia-sia, atau kontradiksi dengan sebuah hikmah.</w:t>
      </w:r>
    </w:p>
    <w:p w14:paraId="1450677C" w14:textId="77777777" w:rsidR="00D65205" w:rsidRPr="00D65205" w:rsidRDefault="00D65205" w:rsidP="006B205B">
      <w:pPr>
        <w:pStyle w:val="ListParagraph"/>
        <w:pBdr>
          <w:top w:val="nil"/>
          <w:left w:val="nil"/>
          <w:bottom w:val="nil"/>
          <w:right w:val="nil"/>
          <w:between w:val="nil"/>
        </w:pBdr>
        <w:spacing w:after="60" w:line="240" w:lineRule="auto"/>
        <w:ind w:left="567" w:firstLine="567"/>
        <w:jc w:val="both"/>
        <w:rPr>
          <w:rFonts w:asciiTheme="majorBidi" w:hAnsiTheme="majorBidi" w:cstheme="majorBidi"/>
          <w:sz w:val="24"/>
          <w:szCs w:val="24"/>
        </w:rPr>
      </w:pPr>
    </w:p>
    <w:p w14:paraId="56E2AF77" w14:textId="77777777" w:rsidR="002F4DD8" w:rsidRPr="002F4DD8" w:rsidRDefault="003B3BA1" w:rsidP="00EB4C3A">
      <w:pPr>
        <w:pStyle w:val="ListParagraph"/>
        <w:numPr>
          <w:ilvl w:val="0"/>
          <w:numId w:val="8"/>
        </w:numPr>
        <w:autoSpaceDE w:val="0"/>
        <w:ind w:left="540" w:hanging="252"/>
        <w:rPr>
          <w:rFonts w:ascii="Times New Roman" w:hAnsi="Times New Roman"/>
          <w:b/>
          <w:color w:val="000000"/>
          <w:sz w:val="24"/>
          <w:szCs w:val="24"/>
          <w:lang w:val="fi-FI"/>
        </w:rPr>
      </w:pPr>
      <w:r w:rsidRPr="00D65205">
        <w:rPr>
          <w:rFonts w:ascii="Times New Roman" w:hAnsi="Times New Roman"/>
          <w:b/>
          <w:color w:val="000000"/>
          <w:sz w:val="24"/>
          <w:szCs w:val="24"/>
          <w:lang w:val="fi-FI"/>
        </w:rPr>
        <w:t>Metod</w:t>
      </w:r>
      <w:r w:rsidRPr="00D65205">
        <w:rPr>
          <w:rFonts w:ascii="Times New Roman" w:hAnsi="Times New Roman"/>
          <w:b/>
          <w:color w:val="000000"/>
          <w:sz w:val="24"/>
          <w:szCs w:val="24"/>
          <w:lang w:val="id-ID"/>
        </w:rPr>
        <w:t>ologi</w:t>
      </w:r>
    </w:p>
    <w:p w14:paraId="0949FBAB" w14:textId="77777777" w:rsidR="002F4DD8" w:rsidRDefault="00D65205" w:rsidP="006B205B">
      <w:pPr>
        <w:pStyle w:val="ListParagraph"/>
        <w:autoSpaceDE w:val="0"/>
        <w:ind w:left="284" w:right="288" w:firstLine="709"/>
        <w:jc w:val="both"/>
        <w:rPr>
          <w:rFonts w:asciiTheme="majorBidi" w:eastAsia="Times New Roman" w:hAnsiTheme="majorBidi" w:cstheme="majorBidi"/>
          <w:bCs/>
          <w:color w:val="000000"/>
          <w:sz w:val="24"/>
          <w:szCs w:val="24"/>
        </w:rPr>
      </w:pPr>
      <w:r w:rsidRPr="002F4DD8">
        <w:rPr>
          <w:rFonts w:asciiTheme="majorBidi" w:eastAsia="Times New Roman" w:hAnsiTheme="majorBidi" w:cstheme="majorBidi"/>
          <w:bCs/>
          <w:color w:val="000000"/>
          <w:sz w:val="24"/>
          <w:szCs w:val="24"/>
        </w:rPr>
        <w:t xml:space="preserve">Penelitian ini menggunakan metode studi literatur dengan pendekatan deskriptif kualitatif. Metode studi literatur adalah metode pengumpulan data yang dilakukan dengan membaca, mencatat, dan mengolah bahan penelitian yang berkaitan dengan masalah dan tujuan </w:t>
      </w:r>
      <w:r w:rsidRPr="002F4DD8">
        <w:rPr>
          <w:rFonts w:asciiTheme="majorBidi" w:eastAsia="Times New Roman" w:hAnsiTheme="majorBidi" w:cstheme="majorBidi"/>
          <w:bCs/>
          <w:color w:val="000000"/>
          <w:sz w:val="24"/>
          <w:szCs w:val="24"/>
        </w:rPr>
        <w:lastRenderedPageBreak/>
        <w:t>penelitian. Metode deskriptif kualitatif merupakan pendekatan penelitian yang digunakan untuk menggambarkan suatu kejadian atau fenomena secara lengkap dan utuh.</w:t>
      </w:r>
    </w:p>
    <w:p w14:paraId="317F92A6" w14:textId="77777777" w:rsidR="002F4DD8" w:rsidRDefault="00D65205" w:rsidP="006B205B">
      <w:pPr>
        <w:pStyle w:val="ListParagraph"/>
        <w:autoSpaceDE w:val="0"/>
        <w:ind w:left="284" w:right="288" w:firstLine="709"/>
        <w:jc w:val="both"/>
        <w:rPr>
          <w:rFonts w:asciiTheme="majorBidi" w:eastAsia="Times New Roman" w:hAnsiTheme="majorBidi" w:cstheme="majorBidi"/>
          <w:bCs/>
          <w:color w:val="000000"/>
          <w:sz w:val="24"/>
          <w:szCs w:val="24"/>
        </w:rPr>
      </w:pPr>
      <w:r w:rsidRPr="002F4DD8">
        <w:rPr>
          <w:rFonts w:asciiTheme="majorBidi" w:eastAsia="Times New Roman" w:hAnsiTheme="majorBidi" w:cstheme="majorBidi"/>
          <w:bCs/>
          <w:color w:val="000000"/>
          <w:sz w:val="24"/>
          <w:szCs w:val="24"/>
        </w:rPr>
        <w:t xml:space="preserve">Penelitian ini dilakukan dengan studi pustaka </w:t>
      </w:r>
      <w:r w:rsidRPr="002F4DD8">
        <w:rPr>
          <w:rFonts w:asciiTheme="majorBidi" w:eastAsia="Times New Roman" w:hAnsiTheme="majorBidi" w:cstheme="majorBidi"/>
          <w:bCs/>
          <w:i/>
          <w:iCs/>
          <w:color w:val="000000"/>
          <w:sz w:val="24"/>
          <w:szCs w:val="24"/>
        </w:rPr>
        <w:t xml:space="preserve">(library reseach) </w:t>
      </w:r>
      <w:r w:rsidRPr="002F4DD8">
        <w:rPr>
          <w:rFonts w:asciiTheme="majorBidi" w:eastAsia="Times New Roman" w:hAnsiTheme="majorBidi" w:cstheme="majorBidi"/>
          <w:bCs/>
          <w:color w:val="000000"/>
          <w:sz w:val="24"/>
          <w:szCs w:val="24"/>
        </w:rPr>
        <w:t>yaitu dengan menelaah atau memperdalam teori yang relevan yang berkaitan dengan penelitian ini. Penelitan ini akan menganalisis bagaimana kebijakan moneter syariah dalam pengendalian inflasi. Studi pustaka merupakan bentuk kajian literatur yang bisa didapatkan melalui berbagai sumber seperti buku-buku, jurnal, serta hasil penelitian terdahulu yang berkaitan dengan judul penelitian ini.</w:t>
      </w:r>
    </w:p>
    <w:p w14:paraId="3414B617" w14:textId="799840D9" w:rsidR="001F2183" w:rsidRPr="002F4DD8" w:rsidRDefault="00D65205" w:rsidP="006B205B">
      <w:pPr>
        <w:pStyle w:val="ListParagraph"/>
        <w:autoSpaceDE w:val="0"/>
        <w:ind w:left="284" w:right="288" w:firstLine="709"/>
        <w:jc w:val="both"/>
        <w:rPr>
          <w:rFonts w:ascii="Times New Roman" w:hAnsi="Times New Roman"/>
          <w:b/>
          <w:color w:val="000000"/>
          <w:sz w:val="24"/>
          <w:szCs w:val="24"/>
          <w:lang w:val="fi-FI"/>
        </w:rPr>
      </w:pPr>
      <w:r w:rsidRPr="002F4DD8">
        <w:rPr>
          <w:rFonts w:asciiTheme="majorBidi" w:eastAsia="Times New Roman" w:hAnsiTheme="majorBidi" w:cstheme="majorBidi"/>
          <w:bCs/>
          <w:color w:val="000000"/>
          <w:sz w:val="24"/>
          <w:szCs w:val="24"/>
        </w:rPr>
        <w:t>Langkah dalam metodologi ini adalah untuk mengidentifikasi literatur yang relevan. Hal ini melibatkan pencarian melalui basis data seperti google scholar dan jstor dengan mengunakan k</w:t>
      </w:r>
      <w:r w:rsidR="002F4DD8">
        <w:rPr>
          <w:rFonts w:asciiTheme="majorBidi" w:eastAsia="Times New Roman" w:hAnsiTheme="majorBidi" w:cstheme="majorBidi"/>
          <w:bCs/>
          <w:color w:val="000000"/>
          <w:sz w:val="24"/>
          <w:szCs w:val="24"/>
        </w:rPr>
        <w:t>ata kunci yang sesuai, seperti “</w:t>
      </w:r>
      <w:r w:rsidRPr="002F4DD8">
        <w:rPr>
          <w:rFonts w:asciiTheme="majorBidi" w:eastAsia="Times New Roman" w:hAnsiTheme="majorBidi" w:cstheme="majorBidi"/>
          <w:bCs/>
          <w:color w:val="000000"/>
          <w:sz w:val="24"/>
          <w:szCs w:val="24"/>
        </w:rPr>
        <w:t>kebijakan moneter syriah” dan “pengendalian inflasi”.</w:t>
      </w:r>
    </w:p>
    <w:p w14:paraId="753C4C90" w14:textId="77777777" w:rsidR="00320F9C" w:rsidRPr="00320F9C" w:rsidRDefault="00320F9C" w:rsidP="006B205B">
      <w:pPr>
        <w:pStyle w:val="ListParagraph"/>
        <w:pBdr>
          <w:top w:val="nil"/>
          <w:left w:val="nil"/>
          <w:bottom w:val="nil"/>
          <w:right w:val="nil"/>
          <w:between w:val="nil"/>
        </w:pBdr>
        <w:spacing w:after="60" w:line="240" w:lineRule="auto"/>
        <w:jc w:val="both"/>
        <w:rPr>
          <w:rFonts w:asciiTheme="majorBidi" w:eastAsia="Times New Roman" w:hAnsiTheme="majorBidi" w:cstheme="majorBidi"/>
          <w:b/>
          <w:color w:val="000000"/>
          <w:sz w:val="24"/>
          <w:szCs w:val="24"/>
        </w:rPr>
      </w:pPr>
    </w:p>
    <w:p w14:paraId="73963C5E" w14:textId="77777777" w:rsidR="00320F9C" w:rsidRPr="00320F9C" w:rsidRDefault="001F2183" w:rsidP="00EB4C3A">
      <w:pPr>
        <w:pStyle w:val="ListParagraph"/>
        <w:numPr>
          <w:ilvl w:val="0"/>
          <w:numId w:val="8"/>
        </w:numPr>
        <w:autoSpaceDE w:val="0"/>
        <w:ind w:left="540" w:hanging="252"/>
        <w:rPr>
          <w:b/>
          <w:color w:val="000000"/>
          <w:lang w:val="fi-FI"/>
        </w:rPr>
      </w:pPr>
      <w:r w:rsidRPr="00320F9C">
        <w:rPr>
          <w:rFonts w:ascii="Times New Roman" w:hAnsi="Times New Roman"/>
          <w:b/>
          <w:color w:val="000000"/>
          <w:sz w:val="24"/>
          <w:szCs w:val="24"/>
          <w:lang w:val="fi-FI"/>
        </w:rPr>
        <w:t>Hasil dan Pembahasan</w:t>
      </w:r>
    </w:p>
    <w:p w14:paraId="13B5D2CC" w14:textId="77777777" w:rsidR="00320F9C" w:rsidRPr="002F4DD8" w:rsidRDefault="00320F9C" w:rsidP="006B205B">
      <w:pPr>
        <w:pStyle w:val="ListParagraph"/>
        <w:pBdr>
          <w:top w:val="nil"/>
          <w:left w:val="nil"/>
          <w:bottom w:val="nil"/>
          <w:right w:val="nil"/>
          <w:between w:val="nil"/>
        </w:pBdr>
        <w:spacing w:after="60" w:line="240" w:lineRule="auto"/>
        <w:ind w:left="284" w:right="288"/>
        <w:jc w:val="both"/>
        <w:rPr>
          <w:rFonts w:asciiTheme="majorBidi" w:eastAsia="Times New Roman" w:hAnsiTheme="majorBidi" w:cstheme="majorBidi"/>
          <w:i/>
          <w:color w:val="000000"/>
          <w:sz w:val="24"/>
          <w:szCs w:val="24"/>
        </w:rPr>
      </w:pPr>
      <w:r w:rsidRPr="002F4DD8">
        <w:rPr>
          <w:rFonts w:asciiTheme="majorBidi" w:eastAsia="Times New Roman" w:hAnsiTheme="majorBidi" w:cstheme="majorBidi"/>
          <w:i/>
          <w:color w:val="000000"/>
          <w:sz w:val="24"/>
          <w:szCs w:val="24"/>
        </w:rPr>
        <w:t xml:space="preserve">Kebijakan Moneter </w:t>
      </w:r>
    </w:p>
    <w:p w14:paraId="77420A16" w14:textId="77777777" w:rsidR="002F4DD8" w:rsidRDefault="00320F9C" w:rsidP="006B205B">
      <w:pPr>
        <w:pStyle w:val="ListParagraph"/>
        <w:pBdr>
          <w:top w:val="nil"/>
          <w:left w:val="nil"/>
          <w:bottom w:val="nil"/>
          <w:right w:val="nil"/>
          <w:between w:val="nil"/>
        </w:pBdr>
        <w:spacing w:after="60" w:line="240" w:lineRule="auto"/>
        <w:ind w:left="284" w:right="288" w:firstLine="709"/>
        <w:jc w:val="both"/>
        <w:rPr>
          <w:rFonts w:asciiTheme="majorBidi" w:eastAsia="Times New Roman" w:hAnsiTheme="majorBidi" w:cstheme="majorBidi"/>
          <w:bCs/>
          <w:color w:val="000000"/>
          <w:sz w:val="24"/>
          <w:szCs w:val="24"/>
        </w:rPr>
      </w:pPr>
      <w:r w:rsidRPr="0076113C">
        <w:rPr>
          <w:rFonts w:asciiTheme="majorBidi" w:eastAsia="Times New Roman" w:hAnsiTheme="majorBidi" w:cstheme="majorBidi"/>
          <w:bCs/>
          <w:color w:val="000000"/>
          <w:sz w:val="24"/>
          <w:szCs w:val="24"/>
        </w:rPr>
        <w:t>(Yovita Sari, 2024) Kebijakan moneter merupakan upaya untuk mengelola kondisi ekonomi makro agar berjalan sesuai harapan melalui pengendalian jumlah uang yang beredar dalam perekonomian. Langkah ini bertujuan untuk menjaga stabilitas harga, mengendalikan inflasi, dan meningkatkan keseimbangan output. Tujuan utama kebijakan moneter adalah menciptakan stabilitas harga serta mendorong pertumbuhan ekonomi yang seimbang. Untuk mencapainya, bank sentral memanfaatkan berbagai instrumen kebijakan, seperti pengaturan suku bunga, pengendalian cadangan perbankan, dan intervensi di pasar valuta asing.</w:t>
      </w:r>
    </w:p>
    <w:p w14:paraId="489D8DE8" w14:textId="3B89E19B" w:rsidR="00320F9C" w:rsidRPr="002F4DD8" w:rsidRDefault="00320F9C" w:rsidP="006B205B">
      <w:pPr>
        <w:pStyle w:val="ListParagraph"/>
        <w:pBdr>
          <w:top w:val="nil"/>
          <w:left w:val="nil"/>
          <w:bottom w:val="nil"/>
          <w:right w:val="nil"/>
          <w:between w:val="nil"/>
        </w:pBdr>
        <w:spacing w:after="60" w:line="240" w:lineRule="auto"/>
        <w:ind w:left="284" w:right="288" w:firstLine="709"/>
        <w:jc w:val="both"/>
        <w:rPr>
          <w:rFonts w:asciiTheme="majorBidi" w:eastAsia="Times New Roman" w:hAnsiTheme="majorBidi" w:cstheme="majorBidi"/>
          <w:bCs/>
          <w:color w:val="000000"/>
          <w:sz w:val="24"/>
          <w:szCs w:val="24"/>
        </w:rPr>
      </w:pPr>
      <w:r w:rsidRPr="002F4DD8">
        <w:rPr>
          <w:rFonts w:asciiTheme="majorBidi" w:eastAsia="Times New Roman" w:hAnsiTheme="majorBidi" w:cstheme="majorBidi"/>
          <w:bCs/>
          <w:color w:val="000000"/>
          <w:sz w:val="24"/>
          <w:szCs w:val="24"/>
        </w:rPr>
        <w:t xml:space="preserve">(Yovita Sari, 2024) Dalam sistem moneter konvensional, bunga digunakan sebagai instrumen utama untuk mengendalikan peredaran uang. Namun, dalam sistem moneter syariah, bunga dilarang. Sebagai gantinya, kebijakan moneter syariah berfokus pada memastikan agar sumber daya ekonomi terus berputar. Untuk mewujudkan hal ini, regulator perlu menyediakan peluang usaha serta produk keuangan berbasis syariah yang dapat menyerap potensi investasi masyarakat. Dengan demikian, waktu pemilik dana dalam menyimpan uang dapat diminimalkan, sehingga meningkatkan </w:t>
      </w:r>
      <w:r w:rsidRPr="002F4DD8">
        <w:rPr>
          <w:rFonts w:asciiTheme="majorBidi" w:eastAsia="Times New Roman" w:hAnsiTheme="majorBidi" w:cstheme="majorBidi"/>
          <w:bCs/>
          <w:i/>
          <w:iCs/>
          <w:color w:val="000000"/>
          <w:sz w:val="24"/>
          <w:szCs w:val="24"/>
        </w:rPr>
        <w:t>velocity of money</w:t>
      </w:r>
      <w:r w:rsidRPr="002F4DD8">
        <w:rPr>
          <w:rFonts w:asciiTheme="majorBidi" w:eastAsia="Times New Roman" w:hAnsiTheme="majorBidi" w:cstheme="majorBidi"/>
          <w:bCs/>
          <w:color w:val="000000"/>
          <w:sz w:val="24"/>
          <w:szCs w:val="24"/>
        </w:rPr>
        <w:t xml:space="preserve"> atau kecepatan peredaran uang dalam perekonomian.</w:t>
      </w:r>
    </w:p>
    <w:p w14:paraId="5F59E01C" w14:textId="77777777" w:rsidR="00320F9C" w:rsidRPr="0076113C" w:rsidRDefault="00320F9C" w:rsidP="006B205B">
      <w:pPr>
        <w:pBdr>
          <w:top w:val="nil"/>
          <w:left w:val="nil"/>
          <w:bottom w:val="nil"/>
          <w:right w:val="nil"/>
          <w:between w:val="nil"/>
        </w:pBdr>
        <w:spacing w:after="60"/>
        <w:ind w:right="288" w:firstLine="851"/>
        <w:jc w:val="both"/>
        <w:rPr>
          <w:rFonts w:asciiTheme="majorBidi" w:hAnsiTheme="majorBidi" w:cstheme="majorBidi"/>
          <w:b/>
          <w:color w:val="000000"/>
        </w:rPr>
      </w:pPr>
    </w:p>
    <w:p w14:paraId="15F7826B" w14:textId="77777777" w:rsidR="00320F9C" w:rsidRPr="002F4DD8" w:rsidRDefault="00320F9C" w:rsidP="006B205B">
      <w:pPr>
        <w:pBdr>
          <w:top w:val="nil"/>
          <w:left w:val="nil"/>
          <w:bottom w:val="nil"/>
          <w:right w:val="nil"/>
          <w:between w:val="nil"/>
        </w:pBdr>
        <w:spacing w:after="60"/>
        <w:ind w:right="288" w:firstLine="284"/>
        <w:jc w:val="both"/>
        <w:rPr>
          <w:rFonts w:asciiTheme="majorBidi" w:hAnsiTheme="majorBidi" w:cstheme="majorBidi"/>
          <w:i/>
          <w:color w:val="000000"/>
        </w:rPr>
      </w:pPr>
      <w:r w:rsidRPr="002F4DD8">
        <w:rPr>
          <w:rFonts w:asciiTheme="majorBidi" w:hAnsiTheme="majorBidi" w:cstheme="majorBidi"/>
          <w:i/>
          <w:color w:val="000000"/>
        </w:rPr>
        <w:t>Tujuan Kebijakan Moneter</w:t>
      </w:r>
    </w:p>
    <w:p w14:paraId="627B2061" w14:textId="77777777" w:rsidR="002F4DD8" w:rsidRDefault="00320F9C" w:rsidP="006B205B">
      <w:pPr>
        <w:pBdr>
          <w:top w:val="nil"/>
          <w:left w:val="nil"/>
          <w:bottom w:val="nil"/>
          <w:right w:val="nil"/>
          <w:between w:val="nil"/>
        </w:pBdr>
        <w:spacing w:after="60"/>
        <w:ind w:left="284" w:right="288" w:firstLine="709"/>
        <w:jc w:val="both"/>
        <w:rPr>
          <w:rFonts w:asciiTheme="majorBidi" w:hAnsiTheme="majorBidi" w:cstheme="majorBidi"/>
          <w:b/>
          <w:color w:val="000000"/>
        </w:rPr>
      </w:pPr>
      <w:r w:rsidRPr="0076113C">
        <w:rPr>
          <w:rFonts w:asciiTheme="majorBidi" w:hAnsiTheme="majorBidi" w:cstheme="majorBidi"/>
          <w:bCs/>
          <w:color w:val="000000"/>
        </w:rPr>
        <w:t>(Yovita Sari, 2024) Bank Indonesia memanfaatkan berbagai instrumen kebijakan moneter untuk menjaga stabilitas nilai rupiah. Stabilitas ini mencakup dua aspek utama yaitu, stabilitas nilai rupiah terhadap barang dan jasa, yang tercermin dari rendahnya tingkat inflasi, serta stabilitas nilai rupiah terhadap mata uang asing, yang terlihat dari nilai tukar yang relatif stabil. Stabilitas nilai tukar memiliki peran penting dalam menjaga kestabilan harga dan sistem keuangan. Oleh karena itu, Bank Indonesia menerapkan kebijakan nilai tukar yang bertujuan untuk mengurangi fluktuasi nilai tukar yang berlebihan tanpa berupaya menetapkan nilai tukar pada level tertentu.</w:t>
      </w:r>
    </w:p>
    <w:p w14:paraId="31513F8A" w14:textId="2896142A" w:rsidR="00320F9C" w:rsidRPr="002F4DD8" w:rsidRDefault="00320F9C" w:rsidP="006B205B">
      <w:pPr>
        <w:pBdr>
          <w:top w:val="nil"/>
          <w:left w:val="nil"/>
          <w:bottom w:val="nil"/>
          <w:right w:val="nil"/>
          <w:between w:val="nil"/>
        </w:pBdr>
        <w:spacing w:after="60"/>
        <w:ind w:left="284" w:right="288" w:firstLine="709"/>
        <w:jc w:val="both"/>
        <w:rPr>
          <w:rFonts w:asciiTheme="majorBidi" w:hAnsiTheme="majorBidi" w:cstheme="majorBidi"/>
          <w:b/>
          <w:color w:val="000000"/>
        </w:rPr>
      </w:pPr>
      <w:r w:rsidRPr="0076113C">
        <w:rPr>
          <w:rFonts w:asciiTheme="majorBidi" w:hAnsiTheme="majorBidi" w:cstheme="majorBidi"/>
          <w:bCs/>
          <w:color w:val="000000"/>
        </w:rPr>
        <w:t>(Yovita Sari, 2024) Dalam melaksanakan tugasnya, Bank Indonesia memiliki kewenangan untuk menentukan sasaran-sasaran moneter, seperti jumlah uang beredar atau tingkat suku bunga, guna mencapai target utama, yaitu menjaga inflasi sesuai sasaran yang telah ditetapkan pemerintah. Untuk memenuhi target moneter tersebut, Bank Indonesia menggunakan berbagai instrumen, seperti operasi pasar terbuka, pengaturan tingkat diskonto, penetapan cadangan wajib minimum, serta pengendalian kredit atau pembiayaan. Selain itu, Bank Indonesia juga dapat menerapkan mekanisme pengendalian moneter berbasis Prinsip Syariah.</w:t>
      </w:r>
    </w:p>
    <w:p w14:paraId="14FF5C4A" w14:textId="77777777" w:rsidR="00320F9C" w:rsidRPr="002F4DD8" w:rsidRDefault="00320F9C" w:rsidP="006B205B">
      <w:pPr>
        <w:pBdr>
          <w:top w:val="nil"/>
          <w:left w:val="nil"/>
          <w:bottom w:val="nil"/>
          <w:right w:val="nil"/>
          <w:between w:val="nil"/>
        </w:pBdr>
        <w:spacing w:after="60"/>
        <w:ind w:left="284" w:right="288" w:firstLine="567"/>
        <w:jc w:val="both"/>
        <w:rPr>
          <w:rFonts w:asciiTheme="majorBidi" w:hAnsiTheme="majorBidi" w:cstheme="majorBidi"/>
          <w:bCs/>
          <w:color w:val="000000"/>
        </w:rPr>
      </w:pPr>
    </w:p>
    <w:p w14:paraId="23843D7B" w14:textId="77777777" w:rsidR="00320F9C" w:rsidRPr="002F4DD8" w:rsidRDefault="00320F9C" w:rsidP="006B205B">
      <w:pPr>
        <w:pBdr>
          <w:top w:val="nil"/>
          <w:left w:val="nil"/>
          <w:bottom w:val="nil"/>
          <w:right w:val="nil"/>
          <w:between w:val="nil"/>
        </w:pBdr>
        <w:spacing w:after="60"/>
        <w:ind w:left="284" w:right="288"/>
        <w:jc w:val="both"/>
        <w:rPr>
          <w:rFonts w:asciiTheme="majorBidi" w:hAnsiTheme="majorBidi" w:cstheme="majorBidi"/>
          <w:bCs/>
          <w:i/>
          <w:color w:val="000000"/>
        </w:rPr>
      </w:pPr>
      <w:r w:rsidRPr="002F4DD8">
        <w:rPr>
          <w:rFonts w:asciiTheme="majorBidi" w:hAnsiTheme="majorBidi" w:cstheme="majorBidi"/>
          <w:i/>
          <w:color w:val="000000"/>
        </w:rPr>
        <w:t>Pengendalian Inflasi Syariah</w:t>
      </w:r>
    </w:p>
    <w:p w14:paraId="23374CCF" w14:textId="77777777" w:rsidR="00320F9C" w:rsidRPr="0076113C" w:rsidRDefault="00320F9C" w:rsidP="006B205B">
      <w:pPr>
        <w:pBdr>
          <w:top w:val="nil"/>
          <w:left w:val="nil"/>
          <w:bottom w:val="nil"/>
          <w:right w:val="nil"/>
          <w:between w:val="nil"/>
        </w:pBdr>
        <w:spacing w:after="60"/>
        <w:ind w:left="284" w:right="288" w:firstLine="709"/>
        <w:jc w:val="both"/>
      </w:pPr>
      <w:r w:rsidRPr="0076113C">
        <w:rPr>
          <w:rFonts w:asciiTheme="majorBidi" w:hAnsiTheme="majorBidi" w:cstheme="majorBidi"/>
          <w:bCs/>
          <w:color w:val="000000"/>
        </w:rPr>
        <w:lastRenderedPageBreak/>
        <w:t xml:space="preserve">(Yovita Sari, 2024) </w:t>
      </w:r>
      <w:r w:rsidRPr="0076113C">
        <w:t>Kebijakan moneter syariah bertujuan untuk mengendalikan inflasi dengan berlandaskan prinsip-prinsip Islam, seperti keadilan, keseimbangan, dan kehati-hatian. Tujuan pendekatan ini dirancang agar pengendalian inflasi tidak menimbulkan efek negatif lainnya, seperti resesi ekonomi. Pengendalian inflasi di Indonesia dilakukan oleh tiga pihak, yaitu otoritas moneter, pemerintah, dan masyarakat. Kebijakan moneter syariah dalam mengendalikan inflasi dapat dilakukan melalui beberapa instrumen, yaitu:</w:t>
      </w:r>
    </w:p>
    <w:p w14:paraId="1B8A72B9" w14:textId="77777777" w:rsidR="00320F9C" w:rsidRPr="002F4DD8" w:rsidRDefault="00320F9C" w:rsidP="006B205B">
      <w:pPr>
        <w:pStyle w:val="ListParagraph"/>
        <w:numPr>
          <w:ilvl w:val="0"/>
          <w:numId w:val="21"/>
        </w:numPr>
        <w:pBdr>
          <w:top w:val="nil"/>
          <w:left w:val="nil"/>
          <w:bottom w:val="nil"/>
          <w:right w:val="nil"/>
          <w:between w:val="nil"/>
        </w:pBdr>
        <w:spacing w:after="60" w:line="240" w:lineRule="auto"/>
        <w:ind w:left="567" w:right="288" w:hanging="283"/>
        <w:jc w:val="both"/>
        <w:rPr>
          <w:rFonts w:ascii="Times New Roman" w:hAnsi="Times New Roman"/>
          <w:bCs/>
          <w:sz w:val="24"/>
          <w:szCs w:val="24"/>
        </w:rPr>
      </w:pPr>
      <w:r w:rsidRPr="002F4DD8">
        <w:rPr>
          <w:rFonts w:ascii="Times New Roman" w:hAnsi="Times New Roman"/>
          <w:bCs/>
          <w:sz w:val="24"/>
          <w:szCs w:val="24"/>
        </w:rPr>
        <w:t>Politik diskonto</w:t>
      </w:r>
    </w:p>
    <w:p w14:paraId="295FEEA9" w14:textId="77777777" w:rsidR="00320F9C" w:rsidRPr="0076113C" w:rsidRDefault="00320F9C" w:rsidP="006B205B">
      <w:pPr>
        <w:pStyle w:val="ListParagraph"/>
        <w:pBdr>
          <w:top w:val="nil"/>
          <w:left w:val="nil"/>
          <w:bottom w:val="nil"/>
          <w:right w:val="nil"/>
          <w:between w:val="nil"/>
        </w:pBdr>
        <w:spacing w:after="60" w:line="240" w:lineRule="auto"/>
        <w:ind w:left="567" w:right="288" w:firstLine="567"/>
        <w:jc w:val="both"/>
        <w:rPr>
          <w:rFonts w:ascii="Times New Roman" w:hAnsi="Times New Roman"/>
          <w:sz w:val="24"/>
          <w:szCs w:val="24"/>
        </w:rPr>
      </w:pPr>
      <w:r w:rsidRPr="0076113C">
        <w:rPr>
          <w:rFonts w:asciiTheme="majorBidi" w:eastAsia="Times New Roman" w:hAnsiTheme="majorBidi" w:cstheme="majorBidi"/>
          <w:bCs/>
          <w:color w:val="000000"/>
          <w:sz w:val="24"/>
          <w:szCs w:val="24"/>
        </w:rPr>
        <w:t xml:space="preserve">(Yovita Sari, 2024) </w:t>
      </w:r>
      <w:r w:rsidRPr="0076113C">
        <w:rPr>
          <w:rFonts w:ascii="Times New Roman" w:hAnsi="Times New Roman"/>
          <w:sz w:val="24"/>
          <w:szCs w:val="24"/>
        </w:rPr>
        <w:t xml:space="preserve">Politik diskonto merupakan kebijakan yang diterapkan oleh bank sentral untuk memengaruhi tingkat suku bunga. Kebijakan ini dapat dilakukan dengan menggunakan akad </w:t>
      </w:r>
      <w:r w:rsidRPr="0076113C">
        <w:rPr>
          <w:rStyle w:val="Emphasis"/>
          <w:rFonts w:ascii="Times New Roman" w:hAnsi="Times New Roman"/>
          <w:sz w:val="24"/>
          <w:szCs w:val="24"/>
        </w:rPr>
        <w:t>qard hasan</w:t>
      </w:r>
      <w:r w:rsidRPr="0076113C">
        <w:rPr>
          <w:rFonts w:ascii="Times New Roman" w:hAnsi="Times New Roman"/>
          <w:sz w:val="24"/>
          <w:szCs w:val="24"/>
        </w:rPr>
        <w:t xml:space="preserve"> (pinjaman tanpa bunga). Dalam hal ini, </w:t>
      </w:r>
      <w:r w:rsidRPr="0076113C">
        <w:rPr>
          <w:rStyle w:val="Emphasis"/>
          <w:rFonts w:ascii="Times New Roman" w:hAnsi="Times New Roman"/>
          <w:sz w:val="24"/>
          <w:szCs w:val="24"/>
        </w:rPr>
        <w:t>qard hasan</w:t>
      </w:r>
      <w:r w:rsidRPr="0076113C">
        <w:rPr>
          <w:rFonts w:ascii="Times New Roman" w:hAnsi="Times New Roman"/>
          <w:sz w:val="24"/>
          <w:szCs w:val="24"/>
        </w:rPr>
        <w:t xml:space="preserve"> mengacu pada perjanjian pinjaman yang tidak membebankan bunga kepada peminjam. Dalam</w:t>
      </w:r>
      <w:r w:rsidRPr="008773B8">
        <w:rPr>
          <w:rFonts w:ascii="Times New Roman" w:hAnsi="Times New Roman"/>
        </w:rPr>
        <w:t xml:space="preserve"> </w:t>
      </w:r>
      <w:r w:rsidRPr="0076113C">
        <w:rPr>
          <w:rFonts w:ascii="Times New Roman" w:hAnsi="Times New Roman"/>
          <w:sz w:val="24"/>
          <w:szCs w:val="24"/>
        </w:rPr>
        <w:t>penerapannya, Bank Indonesia dapat memberikan pinjaman tanpa bunga kepada bank umum.</w:t>
      </w:r>
    </w:p>
    <w:p w14:paraId="60539FDC" w14:textId="77777777" w:rsidR="00320F9C" w:rsidRDefault="00320F9C" w:rsidP="006B205B">
      <w:pPr>
        <w:pStyle w:val="ListParagraph"/>
        <w:pBdr>
          <w:top w:val="nil"/>
          <w:left w:val="nil"/>
          <w:bottom w:val="nil"/>
          <w:right w:val="nil"/>
          <w:between w:val="nil"/>
        </w:pBdr>
        <w:spacing w:after="60" w:line="240" w:lineRule="auto"/>
        <w:ind w:left="567" w:right="288" w:firstLine="567"/>
        <w:jc w:val="both"/>
        <w:rPr>
          <w:rFonts w:ascii="Times New Roman" w:hAnsi="Times New Roman"/>
          <w:sz w:val="24"/>
          <w:szCs w:val="24"/>
        </w:rPr>
      </w:pPr>
      <w:r w:rsidRPr="0076113C">
        <w:rPr>
          <w:rFonts w:ascii="Times New Roman" w:hAnsi="Times New Roman"/>
          <w:sz w:val="24"/>
          <w:szCs w:val="24"/>
        </w:rPr>
        <w:t>Dalam sistem ekonomi Islam, kebijakan diskonto dapat dimanfaatkan untuk mengendalikan inflasi dengan cara menaikkan suku bunga. Tingginya suku bunga akan meningkatkan biaya pinjaman, yang pada akhirnya membuat masyarakat mengurangi konsumsi dan investasi. Akibatnya, jumlah uang yang beredar di masyarakat berkurang, sehingga harga barang dan jasa pun menurun. Meskipun demikian, kebijakan diskonto perlu dilaksanakan dengan penuh kehati-hatian untuk mencegah timbulnya dampak negatif lainnya, seperti resesi ekonomi.</w:t>
      </w:r>
    </w:p>
    <w:p w14:paraId="0328AC4B" w14:textId="77777777" w:rsidR="00320F9C" w:rsidRPr="0076113C" w:rsidRDefault="00320F9C" w:rsidP="006B205B">
      <w:pPr>
        <w:pStyle w:val="ListParagraph"/>
        <w:pBdr>
          <w:top w:val="nil"/>
          <w:left w:val="nil"/>
          <w:bottom w:val="nil"/>
          <w:right w:val="nil"/>
          <w:between w:val="nil"/>
        </w:pBdr>
        <w:spacing w:after="60" w:line="240" w:lineRule="auto"/>
        <w:ind w:left="567" w:right="288" w:firstLine="567"/>
        <w:jc w:val="both"/>
        <w:rPr>
          <w:rFonts w:ascii="Times New Roman" w:hAnsi="Times New Roman"/>
          <w:sz w:val="24"/>
          <w:szCs w:val="24"/>
        </w:rPr>
      </w:pPr>
    </w:p>
    <w:p w14:paraId="4A6665E7" w14:textId="77777777" w:rsidR="00320F9C" w:rsidRPr="002F4DD8" w:rsidRDefault="00320F9C" w:rsidP="006B205B">
      <w:pPr>
        <w:pStyle w:val="ListParagraph"/>
        <w:numPr>
          <w:ilvl w:val="0"/>
          <w:numId w:val="21"/>
        </w:numPr>
        <w:pBdr>
          <w:top w:val="nil"/>
          <w:left w:val="nil"/>
          <w:bottom w:val="nil"/>
          <w:right w:val="nil"/>
          <w:between w:val="nil"/>
        </w:pBdr>
        <w:spacing w:after="60" w:line="240" w:lineRule="auto"/>
        <w:ind w:left="567" w:right="288" w:hanging="283"/>
        <w:jc w:val="both"/>
        <w:rPr>
          <w:rFonts w:ascii="Times New Roman" w:hAnsi="Times New Roman"/>
          <w:bCs/>
          <w:sz w:val="24"/>
          <w:szCs w:val="24"/>
        </w:rPr>
      </w:pPr>
      <w:r w:rsidRPr="002F4DD8">
        <w:rPr>
          <w:rFonts w:ascii="Times New Roman" w:hAnsi="Times New Roman"/>
          <w:bCs/>
          <w:sz w:val="24"/>
          <w:szCs w:val="24"/>
        </w:rPr>
        <w:t xml:space="preserve">Operasi Pasar Terbuka </w:t>
      </w:r>
    </w:p>
    <w:p w14:paraId="556032A6" w14:textId="77777777" w:rsidR="00320F9C" w:rsidRPr="0076113C" w:rsidRDefault="00320F9C" w:rsidP="006B205B">
      <w:pPr>
        <w:pStyle w:val="ListParagraph"/>
        <w:pBdr>
          <w:top w:val="nil"/>
          <w:left w:val="nil"/>
          <w:bottom w:val="nil"/>
          <w:right w:val="nil"/>
          <w:between w:val="nil"/>
        </w:pBdr>
        <w:spacing w:after="60" w:line="240" w:lineRule="auto"/>
        <w:ind w:left="567" w:right="288" w:firstLine="567"/>
        <w:jc w:val="both"/>
        <w:rPr>
          <w:rFonts w:ascii="Times New Roman" w:hAnsi="Times New Roman"/>
          <w:sz w:val="24"/>
          <w:szCs w:val="24"/>
        </w:rPr>
      </w:pPr>
      <w:r w:rsidRPr="0076113C">
        <w:rPr>
          <w:rFonts w:asciiTheme="majorBidi" w:eastAsia="Times New Roman" w:hAnsiTheme="majorBidi" w:cstheme="majorBidi"/>
          <w:bCs/>
          <w:color w:val="000000"/>
          <w:sz w:val="24"/>
          <w:szCs w:val="24"/>
        </w:rPr>
        <w:t xml:space="preserve">(Yovita Sari, 2024) </w:t>
      </w:r>
      <w:r w:rsidRPr="0076113C">
        <w:rPr>
          <w:rFonts w:ascii="Times New Roman" w:hAnsi="Times New Roman"/>
          <w:sz w:val="24"/>
          <w:szCs w:val="24"/>
        </w:rPr>
        <w:t xml:space="preserve">Operasi pasar terbuka merupakan aktivitas jual beli surat berharga yang dilakukan oleh bank sentral. Dalam ekonomi Islam, operasi ini menggunakan instrumen berbasis akad </w:t>
      </w:r>
      <w:r w:rsidRPr="0076113C">
        <w:rPr>
          <w:rStyle w:val="Emphasis"/>
          <w:rFonts w:ascii="Times New Roman" w:hAnsi="Times New Roman"/>
          <w:sz w:val="24"/>
          <w:szCs w:val="24"/>
        </w:rPr>
        <w:t>wakalah</w:t>
      </w:r>
      <w:r w:rsidRPr="0076113C">
        <w:rPr>
          <w:rFonts w:ascii="Times New Roman" w:hAnsi="Times New Roman"/>
          <w:sz w:val="24"/>
          <w:szCs w:val="24"/>
        </w:rPr>
        <w:t xml:space="preserve"> (perwakilan) dan </w:t>
      </w:r>
      <w:r w:rsidRPr="0076113C">
        <w:rPr>
          <w:rStyle w:val="Emphasis"/>
          <w:rFonts w:ascii="Times New Roman" w:hAnsi="Times New Roman"/>
          <w:sz w:val="24"/>
          <w:szCs w:val="24"/>
        </w:rPr>
        <w:t>mudharabah</w:t>
      </w:r>
      <w:r w:rsidRPr="0076113C">
        <w:rPr>
          <w:rFonts w:ascii="Times New Roman" w:hAnsi="Times New Roman"/>
          <w:sz w:val="24"/>
          <w:szCs w:val="24"/>
        </w:rPr>
        <w:t xml:space="preserve"> (kerja sama). Akad </w:t>
      </w:r>
      <w:r w:rsidRPr="0076113C">
        <w:rPr>
          <w:rStyle w:val="Emphasis"/>
          <w:rFonts w:ascii="Times New Roman" w:hAnsi="Times New Roman"/>
          <w:sz w:val="24"/>
          <w:szCs w:val="24"/>
        </w:rPr>
        <w:t>wakalah</w:t>
      </w:r>
      <w:r w:rsidRPr="0076113C">
        <w:rPr>
          <w:rFonts w:ascii="Times New Roman" w:hAnsi="Times New Roman"/>
          <w:sz w:val="24"/>
          <w:szCs w:val="24"/>
        </w:rPr>
        <w:t xml:space="preserve"> adalah perjanjian antara dua pihak, di mana pihak pertama memberikan kuasa kepada pihak kedua untuk melaksanakan tugas tertentu.</w:t>
      </w:r>
    </w:p>
    <w:p w14:paraId="6683F214" w14:textId="77777777" w:rsidR="00320F9C" w:rsidRDefault="00320F9C" w:rsidP="006B205B">
      <w:pPr>
        <w:pStyle w:val="ListParagraph"/>
        <w:pBdr>
          <w:top w:val="nil"/>
          <w:left w:val="nil"/>
          <w:bottom w:val="nil"/>
          <w:right w:val="nil"/>
          <w:between w:val="nil"/>
        </w:pBdr>
        <w:spacing w:after="60" w:line="240" w:lineRule="auto"/>
        <w:ind w:left="567" w:right="288" w:firstLine="567"/>
        <w:jc w:val="both"/>
        <w:rPr>
          <w:rFonts w:ascii="Times New Roman" w:hAnsi="Times New Roman"/>
          <w:sz w:val="24"/>
          <w:szCs w:val="24"/>
        </w:rPr>
      </w:pPr>
      <w:r w:rsidRPr="0076113C">
        <w:rPr>
          <w:rFonts w:ascii="Times New Roman" w:hAnsi="Times New Roman"/>
          <w:sz w:val="24"/>
          <w:szCs w:val="24"/>
        </w:rPr>
        <w:t>Dalam pelaksanaannya, Bank Indonesia dapat memberikan wewenang kepada bank umum untuk melakukan transaksi jual atau beli surat berharga syariah. Operasi pasar terbuka dalam ekonomi Islam dapat digunakan sebagai alat untuk mengendalikan inflasi, misalnya dengan menjual surat berharga. Penjualan ini akan mengurangi jumlah uang yang beredar di masyarakat. Namun, pelaksanaan kebijakan ini perlu dilakukan dengan hati-hati untuk menghindari risiko negatif lainnya, seperti ketidakstabilan di pasar keuangan.</w:t>
      </w:r>
    </w:p>
    <w:p w14:paraId="6EEAD90E" w14:textId="77777777" w:rsidR="00320F9C" w:rsidRPr="0076113C" w:rsidRDefault="00320F9C" w:rsidP="006B205B">
      <w:pPr>
        <w:pStyle w:val="ListParagraph"/>
        <w:pBdr>
          <w:top w:val="nil"/>
          <w:left w:val="nil"/>
          <w:bottom w:val="nil"/>
          <w:right w:val="nil"/>
          <w:between w:val="nil"/>
        </w:pBdr>
        <w:spacing w:after="60" w:line="240" w:lineRule="auto"/>
        <w:ind w:left="567" w:right="288" w:firstLine="567"/>
        <w:jc w:val="both"/>
        <w:rPr>
          <w:rFonts w:ascii="Times New Roman" w:hAnsi="Times New Roman"/>
          <w:sz w:val="24"/>
          <w:szCs w:val="24"/>
        </w:rPr>
      </w:pPr>
    </w:p>
    <w:p w14:paraId="4295EE97" w14:textId="77777777" w:rsidR="00320F9C" w:rsidRPr="002F4DD8" w:rsidRDefault="00320F9C" w:rsidP="006B205B">
      <w:pPr>
        <w:pStyle w:val="ListParagraph"/>
        <w:numPr>
          <w:ilvl w:val="0"/>
          <w:numId w:val="21"/>
        </w:numPr>
        <w:pBdr>
          <w:top w:val="nil"/>
          <w:left w:val="nil"/>
          <w:bottom w:val="nil"/>
          <w:right w:val="nil"/>
          <w:between w:val="nil"/>
        </w:pBdr>
        <w:spacing w:after="60" w:line="240" w:lineRule="auto"/>
        <w:ind w:left="567" w:right="288" w:hanging="283"/>
        <w:jc w:val="both"/>
        <w:rPr>
          <w:rFonts w:ascii="Times New Roman" w:hAnsi="Times New Roman"/>
          <w:bCs/>
          <w:sz w:val="24"/>
          <w:szCs w:val="24"/>
        </w:rPr>
      </w:pPr>
      <w:r w:rsidRPr="002F4DD8">
        <w:rPr>
          <w:rFonts w:ascii="Times New Roman" w:hAnsi="Times New Roman"/>
          <w:bCs/>
          <w:sz w:val="24"/>
          <w:szCs w:val="24"/>
        </w:rPr>
        <w:t>Kebijakan cadangan wajib</w:t>
      </w:r>
    </w:p>
    <w:p w14:paraId="0CEEDE1E" w14:textId="77777777" w:rsidR="00320F9C" w:rsidRPr="0076113C" w:rsidRDefault="00320F9C" w:rsidP="006B205B">
      <w:pPr>
        <w:pStyle w:val="ListParagraph"/>
        <w:pBdr>
          <w:top w:val="nil"/>
          <w:left w:val="nil"/>
          <w:bottom w:val="nil"/>
          <w:right w:val="nil"/>
          <w:between w:val="nil"/>
        </w:pBdr>
        <w:spacing w:after="60" w:line="240" w:lineRule="auto"/>
        <w:ind w:left="567" w:right="288" w:firstLine="567"/>
        <w:jc w:val="both"/>
        <w:rPr>
          <w:rFonts w:ascii="Times New Roman" w:hAnsi="Times New Roman"/>
          <w:sz w:val="24"/>
          <w:szCs w:val="24"/>
        </w:rPr>
      </w:pPr>
      <w:r w:rsidRPr="0076113C">
        <w:rPr>
          <w:rFonts w:asciiTheme="majorBidi" w:eastAsia="Times New Roman" w:hAnsiTheme="majorBidi" w:cstheme="majorBidi"/>
          <w:bCs/>
          <w:color w:val="000000"/>
          <w:sz w:val="24"/>
          <w:szCs w:val="24"/>
        </w:rPr>
        <w:t xml:space="preserve">(Yovita Sari, 2024) </w:t>
      </w:r>
      <w:r w:rsidRPr="0076113C">
        <w:rPr>
          <w:rFonts w:ascii="Times New Roman" w:hAnsi="Times New Roman"/>
          <w:sz w:val="24"/>
          <w:szCs w:val="24"/>
        </w:rPr>
        <w:t xml:space="preserve">Kebijakan cadangan wajib adalah kebijakan yang mengharuskan bank-bank komersial untuk menyimpan sejumlah dana tertentu di bank sentral. Penetapan cadangan wajib minimum dilakukan dengan menggunakan akad </w:t>
      </w:r>
      <w:r w:rsidRPr="0076113C">
        <w:rPr>
          <w:rStyle w:val="Emphasis"/>
          <w:rFonts w:ascii="Times New Roman" w:hAnsi="Times New Roman"/>
          <w:sz w:val="24"/>
          <w:szCs w:val="24"/>
        </w:rPr>
        <w:t>mudharabah</w:t>
      </w:r>
      <w:r w:rsidRPr="0076113C">
        <w:rPr>
          <w:rFonts w:ascii="Times New Roman" w:hAnsi="Times New Roman"/>
          <w:sz w:val="24"/>
          <w:szCs w:val="24"/>
        </w:rPr>
        <w:t>, yaitu perjanjian kerja sama antara dua pihak, di mana pihak pertama menyediakan modal dan pihak kedua mengelola modal tersebut.</w:t>
      </w:r>
    </w:p>
    <w:p w14:paraId="42CBCE69" w14:textId="77777777" w:rsidR="00320F9C" w:rsidRPr="0076113C" w:rsidRDefault="00320F9C" w:rsidP="006B205B">
      <w:pPr>
        <w:pStyle w:val="ListParagraph"/>
        <w:pBdr>
          <w:top w:val="nil"/>
          <w:left w:val="nil"/>
          <w:bottom w:val="nil"/>
          <w:right w:val="nil"/>
          <w:between w:val="nil"/>
        </w:pBdr>
        <w:spacing w:after="60" w:line="240" w:lineRule="auto"/>
        <w:ind w:left="567" w:right="288" w:firstLine="567"/>
        <w:jc w:val="both"/>
        <w:rPr>
          <w:rFonts w:ascii="Times New Roman" w:hAnsi="Times New Roman"/>
          <w:b/>
          <w:bCs/>
          <w:sz w:val="24"/>
          <w:szCs w:val="24"/>
        </w:rPr>
      </w:pPr>
      <w:r w:rsidRPr="0076113C">
        <w:rPr>
          <w:rFonts w:ascii="Times New Roman" w:hAnsi="Times New Roman"/>
          <w:sz w:val="24"/>
          <w:szCs w:val="24"/>
        </w:rPr>
        <w:t>Dalam sistem ekonomi Islam, kebijakan cadangan wajib dapat digunakan untuk mengendalikan inflasi dengan cara meningkatkan persentase cadangan wajib. Ketika bank sentral menaikkan cadangan wajib, jumlah uang yang beredar di masyarakat akan berkurang. Namun, kebijakan ini perlu diterapkan dengan hati-hati agar tidak menimbulkan dampak negatif lainnya, seperti ketidakefisienan dalam sistem perbankan.</w:t>
      </w:r>
    </w:p>
    <w:p w14:paraId="1FBA5DC0" w14:textId="77777777" w:rsidR="00320F9C" w:rsidRPr="0076113C" w:rsidRDefault="00320F9C" w:rsidP="006B205B">
      <w:pPr>
        <w:pStyle w:val="ListParagraph"/>
        <w:pBdr>
          <w:top w:val="nil"/>
          <w:left w:val="nil"/>
          <w:bottom w:val="nil"/>
          <w:right w:val="nil"/>
          <w:between w:val="nil"/>
        </w:pBdr>
        <w:spacing w:after="60" w:line="240" w:lineRule="auto"/>
        <w:ind w:left="284" w:right="288" w:firstLine="567"/>
        <w:jc w:val="both"/>
        <w:rPr>
          <w:rFonts w:ascii="Times New Roman" w:hAnsi="Times New Roman"/>
          <w:sz w:val="24"/>
          <w:szCs w:val="24"/>
        </w:rPr>
      </w:pPr>
    </w:p>
    <w:p w14:paraId="4BAB4CCA" w14:textId="77777777" w:rsidR="00320F9C" w:rsidRPr="002F4DD8" w:rsidRDefault="00320F9C" w:rsidP="006B205B">
      <w:pPr>
        <w:pStyle w:val="ListParagraph"/>
        <w:pBdr>
          <w:top w:val="nil"/>
          <w:left w:val="nil"/>
          <w:bottom w:val="nil"/>
          <w:right w:val="nil"/>
          <w:between w:val="nil"/>
        </w:pBdr>
        <w:spacing w:after="60" w:line="240" w:lineRule="auto"/>
        <w:ind w:left="284" w:right="288"/>
        <w:jc w:val="both"/>
        <w:rPr>
          <w:rFonts w:ascii="Times New Roman" w:hAnsi="Times New Roman"/>
          <w:bCs/>
          <w:i/>
          <w:sz w:val="24"/>
          <w:szCs w:val="24"/>
        </w:rPr>
      </w:pPr>
      <w:r w:rsidRPr="002F4DD8">
        <w:rPr>
          <w:rFonts w:ascii="Times New Roman" w:hAnsi="Times New Roman"/>
          <w:bCs/>
          <w:i/>
          <w:sz w:val="24"/>
          <w:szCs w:val="24"/>
        </w:rPr>
        <w:t xml:space="preserve">Kebijakan Moneter Terhadap Inflasi </w:t>
      </w:r>
    </w:p>
    <w:p w14:paraId="05ADCA83" w14:textId="77777777" w:rsidR="00320F9C" w:rsidRPr="0076113C" w:rsidRDefault="00320F9C" w:rsidP="006B205B">
      <w:pPr>
        <w:pStyle w:val="ListParagraph"/>
        <w:pBdr>
          <w:top w:val="nil"/>
          <w:left w:val="nil"/>
          <w:bottom w:val="nil"/>
          <w:right w:val="nil"/>
          <w:between w:val="nil"/>
        </w:pBdr>
        <w:spacing w:after="60" w:line="240" w:lineRule="auto"/>
        <w:ind w:left="284" w:right="288" w:firstLine="709"/>
        <w:jc w:val="both"/>
        <w:rPr>
          <w:rFonts w:ascii="Times New Roman" w:hAnsi="Times New Roman"/>
          <w:b/>
          <w:bCs/>
          <w:sz w:val="24"/>
          <w:szCs w:val="24"/>
        </w:rPr>
      </w:pPr>
      <w:r w:rsidRPr="0076113C">
        <w:rPr>
          <w:rFonts w:asciiTheme="majorBidi" w:eastAsia="Times New Roman" w:hAnsiTheme="majorBidi" w:cstheme="majorBidi"/>
          <w:bCs/>
          <w:color w:val="000000"/>
          <w:sz w:val="24"/>
          <w:szCs w:val="24"/>
        </w:rPr>
        <w:t xml:space="preserve">(Yovita Sari, 2024) </w:t>
      </w:r>
      <w:r w:rsidRPr="0076113C">
        <w:rPr>
          <w:rFonts w:ascii="Times New Roman" w:hAnsi="Times New Roman"/>
          <w:sz w:val="24"/>
          <w:szCs w:val="24"/>
        </w:rPr>
        <w:t xml:space="preserve">Kebijakan moneter dalam ekonomi Islam memiliki karakteristik khas yang membedakannya dari sistem moneter konvensional. Prinsip-prinsip ekonomi Islam, seperti larangan terhadap riba (bunga) dan fokus pada keadilan, menjadi dasar utama dalam pendekatan </w:t>
      </w:r>
      <w:r w:rsidRPr="0076113C">
        <w:rPr>
          <w:rFonts w:ascii="Times New Roman" w:hAnsi="Times New Roman"/>
          <w:sz w:val="24"/>
          <w:szCs w:val="24"/>
        </w:rPr>
        <w:lastRenderedPageBreak/>
        <w:t xml:space="preserve">ini. Berikut adalah beberapa cara kebijakan moneter syariah dapat membantu mengendalikan inflasi: </w:t>
      </w:r>
    </w:p>
    <w:p w14:paraId="773EB0FE" w14:textId="251EE7EB" w:rsidR="00320F9C" w:rsidRPr="0076113C" w:rsidRDefault="00320F9C" w:rsidP="006B205B">
      <w:pPr>
        <w:pStyle w:val="ListParagraph"/>
        <w:numPr>
          <w:ilvl w:val="0"/>
          <w:numId w:val="20"/>
        </w:numPr>
        <w:pBdr>
          <w:top w:val="nil"/>
          <w:left w:val="nil"/>
          <w:bottom w:val="nil"/>
          <w:right w:val="nil"/>
          <w:between w:val="nil"/>
        </w:pBdr>
        <w:tabs>
          <w:tab w:val="left" w:pos="1560"/>
        </w:tabs>
        <w:spacing w:after="60" w:line="240" w:lineRule="auto"/>
        <w:ind w:left="567" w:right="288" w:hanging="283"/>
        <w:jc w:val="both"/>
        <w:rPr>
          <w:rFonts w:ascii="Times New Roman" w:hAnsi="Times New Roman"/>
          <w:sz w:val="24"/>
          <w:szCs w:val="24"/>
        </w:rPr>
      </w:pPr>
      <w:r w:rsidRPr="0076113C">
        <w:rPr>
          <w:rFonts w:ascii="Times New Roman" w:hAnsi="Times New Roman"/>
          <w:sz w:val="24"/>
          <w:szCs w:val="24"/>
        </w:rPr>
        <w:t xml:space="preserve">Larangan Riba (Bunga): Prinsip utama dalam ekonomi Islam adalah larangan terhadap riba. Dalam konteks kebijakan moneter, hal ini dapat mencegah praktik bunga yang berlebihan yang sering menjadi penyebab inflasi. Dengan menghindari sistem bunga, kebijakan moneter syariah dapat membantu mengurangi tekanan inflasi. </w:t>
      </w:r>
    </w:p>
    <w:p w14:paraId="3B190353" w14:textId="2DB3F1B9" w:rsidR="00320F9C" w:rsidRPr="0076113C" w:rsidRDefault="00320F9C" w:rsidP="006B205B">
      <w:pPr>
        <w:pStyle w:val="ListParagraph"/>
        <w:numPr>
          <w:ilvl w:val="0"/>
          <w:numId w:val="20"/>
        </w:numPr>
        <w:pBdr>
          <w:top w:val="nil"/>
          <w:left w:val="nil"/>
          <w:bottom w:val="nil"/>
          <w:right w:val="nil"/>
          <w:between w:val="nil"/>
        </w:pBdr>
        <w:tabs>
          <w:tab w:val="left" w:pos="1560"/>
        </w:tabs>
        <w:spacing w:after="60" w:line="240" w:lineRule="auto"/>
        <w:ind w:left="567" w:right="288" w:hanging="283"/>
        <w:jc w:val="both"/>
        <w:rPr>
          <w:rFonts w:ascii="Times New Roman" w:hAnsi="Times New Roman"/>
          <w:sz w:val="24"/>
          <w:szCs w:val="24"/>
        </w:rPr>
      </w:pPr>
      <w:r w:rsidRPr="0076113C">
        <w:rPr>
          <w:rFonts w:ascii="Times New Roman" w:hAnsi="Times New Roman"/>
          <w:sz w:val="24"/>
          <w:szCs w:val="24"/>
        </w:rPr>
        <w:t xml:space="preserve">Pengawasan Transparan: Otoritas moneter dalam ekonomi Islam diharapkan untuk menjalankan pengawasan yang transparan terhadap sistem moneter secara keseluruhan. Dengan transparansi yang tinggi, tindakan yang tidak sesuai dengan prinsip-prinsip keadilan ekonomi dapat diidentifikasi dan diatasi, mengurangi potensi untuk ketidakstabilan harga yang dapat menyebabkan inflasi. </w:t>
      </w:r>
    </w:p>
    <w:p w14:paraId="49A15527" w14:textId="6B4D0764" w:rsidR="00320F9C" w:rsidRPr="0076113C" w:rsidRDefault="00320F9C" w:rsidP="006B205B">
      <w:pPr>
        <w:pStyle w:val="ListParagraph"/>
        <w:numPr>
          <w:ilvl w:val="0"/>
          <w:numId w:val="20"/>
        </w:numPr>
        <w:pBdr>
          <w:top w:val="nil"/>
          <w:left w:val="nil"/>
          <w:bottom w:val="nil"/>
          <w:right w:val="nil"/>
          <w:between w:val="nil"/>
        </w:pBdr>
        <w:tabs>
          <w:tab w:val="left" w:pos="1560"/>
        </w:tabs>
        <w:spacing w:after="60" w:line="240" w:lineRule="auto"/>
        <w:ind w:left="567" w:right="288" w:hanging="283"/>
        <w:jc w:val="both"/>
        <w:rPr>
          <w:rFonts w:ascii="Times New Roman" w:hAnsi="Times New Roman"/>
          <w:sz w:val="24"/>
          <w:szCs w:val="24"/>
        </w:rPr>
      </w:pPr>
      <w:r w:rsidRPr="0076113C">
        <w:rPr>
          <w:rFonts w:ascii="Times New Roman" w:hAnsi="Times New Roman"/>
          <w:sz w:val="24"/>
          <w:szCs w:val="24"/>
        </w:rPr>
        <w:t xml:space="preserve">Pengelolaan Uang dan Kredit: Kebijakan moneter syariah melibatkan pengelolaan uang dan kredit dengan cermat untuk mencegah peningkatan berlebihan dalam jumlah uang beredar. Dengan mengendalikan penawaran uang dan kredit, otoritas moneter dapat mengurangi risiko inflasi yang disebabkan oleh peningkatan permintaan yang tidak seimbang. </w:t>
      </w:r>
    </w:p>
    <w:p w14:paraId="4D4C9661" w14:textId="05218895" w:rsidR="00320F9C" w:rsidRPr="0076113C" w:rsidRDefault="00320F9C" w:rsidP="006B205B">
      <w:pPr>
        <w:pStyle w:val="ListParagraph"/>
        <w:numPr>
          <w:ilvl w:val="0"/>
          <w:numId w:val="20"/>
        </w:numPr>
        <w:pBdr>
          <w:top w:val="nil"/>
          <w:left w:val="nil"/>
          <w:bottom w:val="nil"/>
          <w:right w:val="nil"/>
          <w:between w:val="nil"/>
        </w:pBdr>
        <w:tabs>
          <w:tab w:val="left" w:pos="1560"/>
        </w:tabs>
        <w:spacing w:after="60" w:line="240" w:lineRule="auto"/>
        <w:ind w:left="567" w:right="288" w:hanging="283"/>
        <w:jc w:val="both"/>
        <w:rPr>
          <w:rFonts w:ascii="Times New Roman" w:hAnsi="Times New Roman"/>
          <w:sz w:val="24"/>
          <w:szCs w:val="24"/>
        </w:rPr>
      </w:pPr>
      <w:r w:rsidRPr="0076113C">
        <w:rPr>
          <w:rFonts w:ascii="Times New Roman" w:hAnsi="Times New Roman"/>
          <w:sz w:val="24"/>
          <w:szCs w:val="24"/>
        </w:rPr>
        <w:t>Fokus pada Keadilan Sosial: Prinsip keadilan sosial dalam ekonomi Islam tercermin dalam kebijakan moneter dengan menekankan distribusi yang adil dari keuntungan dan beban</w:t>
      </w:r>
      <w:r w:rsidRPr="00E01114">
        <w:rPr>
          <w:rFonts w:ascii="Times New Roman" w:hAnsi="Times New Roman"/>
        </w:rPr>
        <w:t xml:space="preserve"> </w:t>
      </w:r>
      <w:r w:rsidRPr="0076113C">
        <w:rPr>
          <w:rFonts w:ascii="Times New Roman" w:hAnsi="Times New Roman"/>
          <w:sz w:val="24"/>
          <w:szCs w:val="24"/>
        </w:rPr>
        <w:t xml:space="preserve">inflasi. Ini dapat melibatkan penilaian kembali kebijakan distribusi pendapatan dan kekayaan untuk memastikan bahwa dampak inflasi tidak memberatkan kelompok tertentu secara tidak adil. </w:t>
      </w:r>
    </w:p>
    <w:p w14:paraId="0E31DF95" w14:textId="77777777" w:rsidR="00320F9C" w:rsidRPr="0076113C" w:rsidRDefault="00320F9C" w:rsidP="006B205B">
      <w:pPr>
        <w:pStyle w:val="ListParagraph"/>
        <w:numPr>
          <w:ilvl w:val="0"/>
          <w:numId w:val="20"/>
        </w:numPr>
        <w:pBdr>
          <w:top w:val="nil"/>
          <w:left w:val="nil"/>
          <w:bottom w:val="nil"/>
          <w:right w:val="nil"/>
          <w:between w:val="nil"/>
        </w:pBdr>
        <w:tabs>
          <w:tab w:val="left" w:pos="1560"/>
        </w:tabs>
        <w:spacing w:after="60" w:line="240" w:lineRule="auto"/>
        <w:ind w:left="567" w:right="288" w:hanging="283"/>
        <w:jc w:val="both"/>
        <w:rPr>
          <w:rFonts w:ascii="Times New Roman" w:hAnsi="Times New Roman"/>
          <w:sz w:val="24"/>
          <w:szCs w:val="24"/>
        </w:rPr>
      </w:pPr>
      <w:r w:rsidRPr="0076113C">
        <w:rPr>
          <w:rFonts w:ascii="Times New Roman" w:hAnsi="Times New Roman"/>
          <w:sz w:val="24"/>
          <w:szCs w:val="24"/>
        </w:rPr>
        <w:t xml:space="preserve">Investasi Produktif: Kebijakan moneter syariah dapat mengarah pada dorongan untuk investasi produktif yang memberikan nilai tambah dalam perekonomian. Dengan fokus pada proyek-proyek yang berkontribusi pada pertumbuhan ekonomi riil, kebijakan ini dapat membantu mencegah pemicu inflasi yang mungkin timbul dari peningkatan permintaan tanpa peningkatan produksi. </w:t>
      </w:r>
    </w:p>
    <w:p w14:paraId="2A5B1087" w14:textId="77777777" w:rsidR="00320F9C" w:rsidRPr="0076113C" w:rsidRDefault="00320F9C" w:rsidP="006B205B">
      <w:pPr>
        <w:pStyle w:val="ListParagraph"/>
        <w:numPr>
          <w:ilvl w:val="0"/>
          <w:numId w:val="20"/>
        </w:numPr>
        <w:pBdr>
          <w:top w:val="nil"/>
          <w:left w:val="nil"/>
          <w:bottom w:val="nil"/>
          <w:right w:val="nil"/>
          <w:between w:val="nil"/>
        </w:pBdr>
        <w:tabs>
          <w:tab w:val="left" w:pos="1560"/>
        </w:tabs>
        <w:spacing w:after="60" w:line="240" w:lineRule="auto"/>
        <w:ind w:left="567" w:right="288" w:hanging="283"/>
        <w:jc w:val="both"/>
        <w:rPr>
          <w:rFonts w:ascii="Times New Roman" w:hAnsi="Times New Roman"/>
          <w:sz w:val="24"/>
          <w:szCs w:val="24"/>
        </w:rPr>
      </w:pPr>
      <w:r w:rsidRPr="0076113C">
        <w:rPr>
          <w:rFonts w:ascii="Times New Roman" w:hAnsi="Times New Roman"/>
          <w:sz w:val="24"/>
          <w:szCs w:val="24"/>
        </w:rPr>
        <w:t xml:space="preserve">Pengelolaan Risiko: Kebijakan moneter syariah dapat memasukkan prinsip pengelolaan risiko yang berbasis pada keadilan dan keberlanjutan ekonomi. Ini melibatkan evaluasi risiko ekonomi dan finansial dengan mempertimbangkan aspek etika dan keadilan. </w:t>
      </w:r>
    </w:p>
    <w:p w14:paraId="0295C3C5" w14:textId="77777777" w:rsidR="00320F9C" w:rsidRPr="0076113C" w:rsidRDefault="00320F9C" w:rsidP="006B205B">
      <w:pPr>
        <w:pStyle w:val="ListParagraph"/>
        <w:pBdr>
          <w:top w:val="nil"/>
          <w:left w:val="nil"/>
          <w:bottom w:val="nil"/>
          <w:right w:val="nil"/>
          <w:between w:val="nil"/>
        </w:pBdr>
        <w:tabs>
          <w:tab w:val="left" w:pos="1560"/>
        </w:tabs>
        <w:spacing w:after="60" w:line="240" w:lineRule="auto"/>
        <w:ind w:left="567" w:right="288"/>
        <w:jc w:val="both"/>
        <w:rPr>
          <w:rFonts w:ascii="Times New Roman" w:hAnsi="Times New Roman"/>
          <w:sz w:val="24"/>
          <w:szCs w:val="24"/>
        </w:rPr>
      </w:pPr>
    </w:p>
    <w:p w14:paraId="706FED93" w14:textId="77777777" w:rsidR="002F4DD8" w:rsidRDefault="00320F9C" w:rsidP="006B205B">
      <w:pPr>
        <w:pBdr>
          <w:top w:val="nil"/>
          <w:left w:val="nil"/>
          <w:bottom w:val="nil"/>
          <w:right w:val="nil"/>
          <w:between w:val="nil"/>
        </w:pBdr>
        <w:spacing w:after="60"/>
        <w:ind w:left="284" w:right="288" w:firstLine="709"/>
        <w:jc w:val="both"/>
      </w:pPr>
      <w:r w:rsidRPr="0076113C">
        <w:t>Dengan menerapkan prinsip-prinsip ini, kebijakan moneter syariah diharapkan dapat membantu menciptakan lingkungan ekonomi yang stabil dan mengendalikan inflasi dengan mempertimbangkan aspek-aspek keadilan, transparansi, dan keberlanjutan ekonomi.</w:t>
      </w:r>
    </w:p>
    <w:p w14:paraId="5C265032" w14:textId="77777777" w:rsidR="002F4DD8" w:rsidRDefault="00320F9C" w:rsidP="006B205B">
      <w:pPr>
        <w:pBdr>
          <w:top w:val="nil"/>
          <w:left w:val="nil"/>
          <w:bottom w:val="nil"/>
          <w:right w:val="nil"/>
          <w:between w:val="nil"/>
        </w:pBdr>
        <w:spacing w:after="60"/>
        <w:ind w:left="284" w:right="288" w:firstLine="709"/>
        <w:jc w:val="both"/>
      </w:pPr>
      <w:r>
        <w:t xml:space="preserve">(Hoirul Amri, 2016) </w:t>
      </w:r>
      <w:r w:rsidRPr="000D3B4E">
        <w:t>Salah Satu Sebab terjadinya peredaran uang yang terlalu tinggi adalah terjadinya defisit anggaran yang ditutup dengan pinjaman. Karena itu agar kebijakan moneter menjadi lebih efektif, perlu kordinasi antara kebijakan moneter dan fiskal untuk mewujutkan tujuan-tujuan nasional. Di samping itu diperlukan suatu kebijakan anggaran yang tidak inflasioner dan realistis dinegara muslim. Untuk itu suatu pemerintahan muslim haruslah bersungguh-sungguh agar dapat berkomitmen pada pencapaian sasaran, dan haruslah mampu melaksanakan suatu kebijakan anggaran yang konsisten dengan sasarannya.</w:t>
      </w:r>
    </w:p>
    <w:p w14:paraId="63055B61" w14:textId="77777777" w:rsidR="002F4DD8" w:rsidRDefault="00320F9C" w:rsidP="006B205B">
      <w:pPr>
        <w:pBdr>
          <w:top w:val="nil"/>
          <w:left w:val="nil"/>
          <w:bottom w:val="nil"/>
          <w:right w:val="nil"/>
          <w:between w:val="nil"/>
        </w:pBdr>
        <w:spacing w:after="60"/>
        <w:ind w:left="284" w:right="288" w:firstLine="709"/>
        <w:jc w:val="both"/>
      </w:pPr>
      <w:r>
        <w:t xml:space="preserve">(Hoirul Amri, 2016) </w:t>
      </w:r>
      <w:r w:rsidRPr="000D3B4E">
        <w:t>Didalam pengelolaan moneter awal Pemerintah Islam mengalokasikan dana untuk pe</w:t>
      </w:r>
      <w:r>
        <w:t>n</w:t>
      </w:r>
      <w:r w:rsidRPr="000D3B4E">
        <w:t>yebaran Islam, pendidikan dan kebudayaan, pengembangan ilmu pengetahuan, pengembangan inprastruktur, dan penyediaan layanan kesejahteraan sosial. Seluruh alokasi dana baitul mall tersebut mempunyai dampak terhadap pertumbuhan ekonomi baik secara langsung atau tidak, seperti alokasi untuk penyebaran Islam yang berdampak terhadap kenaikan Agregate Demaand sekaligus Agregate Supply karena populasi akan meningkat dan penggunaan sumberdaya alam semakin maksimal. Dalam hal tersebut adalah peristiwa hijrahnya kaum muhajirin ke Madinah dan persaudaraannya dengan kaum anshar. Selain itu penyebaran Islam ini juga akan dapat meningkatkan pendapatan baitul mall.</w:t>
      </w:r>
    </w:p>
    <w:p w14:paraId="5AC9B868" w14:textId="5F8F71B3" w:rsidR="00320F9C" w:rsidRPr="0076113C" w:rsidRDefault="00320F9C" w:rsidP="006B205B">
      <w:pPr>
        <w:pBdr>
          <w:top w:val="nil"/>
          <w:left w:val="nil"/>
          <w:bottom w:val="nil"/>
          <w:right w:val="nil"/>
          <w:between w:val="nil"/>
        </w:pBdr>
        <w:spacing w:after="60"/>
        <w:ind w:left="284" w:right="288" w:firstLine="709"/>
        <w:jc w:val="both"/>
      </w:pPr>
      <w:r>
        <w:lastRenderedPageBreak/>
        <w:t xml:space="preserve">(Hoirul Amri, 2016) </w:t>
      </w:r>
      <w:r w:rsidRPr="0012340A">
        <w:t>Penerimaan Negara secara keseluruhan pada awal Pemerintahan Islam tidak tercatat secara sempurna, karena beberapa alasan. Pertama minimnya jumlah orang muslim yang bisa membaca, menulis dan mengenal aritmatika sederhana. Kedua, sebagian besar bukti pembayaran dibuat dalam bentuk sederhana, baik yang didistribusiakn maupun diterima. Ketiga, besar hasil pengumpulan zakat hanya didistribusikan secara lokal. Keempat, berbagai bukti penerimaan dari berbagai daerah yang berbeda tidak umum digunakan, Kelima, pada sebagian besar kasus, ghanimah segera didistribusikan setelah terjadi peperangan</w:t>
      </w:r>
    </w:p>
    <w:p w14:paraId="07B44A06" w14:textId="77777777" w:rsidR="00320F9C" w:rsidRPr="0076113C" w:rsidRDefault="00320F9C" w:rsidP="006B205B">
      <w:pPr>
        <w:pBdr>
          <w:top w:val="nil"/>
          <w:left w:val="nil"/>
          <w:bottom w:val="nil"/>
          <w:right w:val="nil"/>
          <w:between w:val="nil"/>
        </w:pBdr>
        <w:spacing w:after="60"/>
        <w:ind w:left="426" w:right="288" w:firstLine="708"/>
        <w:jc w:val="both"/>
        <w:rPr>
          <w:b/>
        </w:rPr>
      </w:pPr>
    </w:p>
    <w:p w14:paraId="2A886C4C" w14:textId="77777777" w:rsidR="00320F9C" w:rsidRPr="002F4DD8" w:rsidRDefault="00320F9C" w:rsidP="006B205B">
      <w:pPr>
        <w:pBdr>
          <w:top w:val="nil"/>
          <w:left w:val="nil"/>
          <w:bottom w:val="nil"/>
          <w:right w:val="nil"/>
          <w:between w:val="nil"/>
        </w:pBdr>
        <w:spacing w:after="60"/>
        <w:ind w:right="288" w:firstLine="284"/>
        <w:jc w:val="both"/>
        <w:rPr>
          <w:i/>
        </w:rPr>
      </w:pPr>
      <w:r w:rsidRPr="002F4DD8">
        <w:rPr>
          <w:i/>
        </w:rPr>
        <w:t>Kebijakan Moneter Syariah di Negara Islam</w:t>
      </w:r>
    </w:p>
    <w:p w14:paraId="6087F2FD" w14:textId="77777777" w:rsidR="002F4DD8" w:rsidRDefault="00320F9C" w:rsidP="006B205B">
      <w:pPr>
        <w:pBdr>
          <w:top w:val="nil"/>
          <w:left w:val="nil"/>
          <w:bottom w:val="nil"/>
          <w:right w:val="nil"/>
          <w:between w:val="nil"/>
        </w:pBdr>
        <w:spacing w:after="60"/>
        <w:ind w:left="284" w:right="288" w:firstLine="709"/>
        <w:jc w:val="both"/>
      </w:pPr>
      <w:r w:rsidRPr="0076113C">
        <w:t xml:space="preserve">   (</w:t>
      </w:r>
      <w:r w:rsidRPr="0076113C">
        <w:rPr>
          <w:rFonts w:asciiTheme="majorBidi" w:hAnsiTheme="majorBidi" w:cstheme="majorBidi"/>
          <w:bCs/>
          <w:color w:val="000000"/>
        </w:rPr>
        <w:t xml:space="preserve">Ahmad, N., &amp; Karim, M. R, 2019) </w:t>
      </w:r>
      <w:r w:rsidRPr="0076113C">
        <w:t>Malaysia adalah salah satu negara dengan sistem keuangan Islam yang paling berkembang. Bank Negara Malaysia (BNM) mengeluarkan instrumen-instrumen keuangan yang sesuai dengan prinsip syariah seperti sukuk dan interbank money market instruments. Malaysia juga memperkenalkan sistem perbankan Islam sejak 1983 dan telah mengintegrasikan kebijakan moneter yang mencakup instrumen syariah dalam pengelolaan ekonomi negara. Malaysia memiliki kerangka hukum yang mendukung implementasi kebijakan moneter syariah, seperti Akta Bank dan Institusi Kewangan (Bafia) dan peraturan yang mendukung Sukuk. Bank Negara Malaysia juga memainkan peran penting dalam menciptakan instrumen keuangan yang memenuhi prinsip syariah. Kebijakan ini meningkatkan stabilitas ekonomi dan memperkuat sektor perbankan Islam yang menjadi model di dunia.</w:t>
      </w:r>
    </w:p>
    <w:p w14:paraId="2AA5E604" w14:textId="77777777" w:rsidR="002F4DD8" w:rsidRDefault="00320F9C" w:rsidP="006B205B">
      <w:pPr>
        <w:pBdr>
          <w:top w:val="nil"/>
          <w:left w:val="nil"/>
          <w:bottom w:val="nil"/>
          <w:right w:val="nil"/>
          <w:between w:val="nil"/>
        </w:pBdr>
        <w:spacing w:after="60"/>
        <w:ind w:left="284" w:right="288" w:firstLine="709"/>
        <w:jc w:val="both"/>
      </w:pPr>
      <w:r>
        <w:rPr>
          <w:rFonts w:asciiTheme="majorBidi" w:hAnsiTheme="majorBidi" w:cstheme="majorBidi"/>
        </w:rPr>
        <w:t>(</w:t>
      </w:r>
      <w:r w:rsidRPr="003E5099">
        <w:rPr>
          <w:rFonts w:asciiTheme="majorBidi" w:hAnsiTheme="majorBidi" w:cstheme="majorBidi"/>
        </w:rPr>
        <w:t xml:space="preserve">Deviana Putri Septia Ningrum, </w:t>
      </w:r>
      <w:r>
        <w:rPr>
          <w:rFonts w:asciiTheme="majorBidi" w:hAnsiTheme="majorBidi" w:cstheme="majorBidi"/>
        </w:rPr>
        <w:t>et, al., 2024)</w:t>
      </w:r>
      <w:r w:rsidRPr="003E5099">
        <w:rPr>
          <w:rFonts w:asciiTheme="majorBidi" w:hAnsiTheme="majorBidi" w:cstheme="majorBidi"/>
        </w:rPr>
        <w:t xml:space="preserve"> </w:t>
      </w:r>
      <w:r w:rsidRPr="003E5099">
        <w:t>Di Malaysia, pertumbuhan ekonomi sya</w:t>
      </w:r>
      <w:r>
        <w:t xml:space="preserve">riah telah menjadi fokus utama </w:t>
      </w:r>
      <w:r w:rsidRPr="003E5099">
        <w:t>dalam upaya pemerintah untuk memperkuat sekto</w:t>
      </w:r>
      <w:r>
        <w:t xml:space="preserve">r keuangan negara. Dengan aset </w:t>
      </w:r>
      <w:r w:rsidRPr="003E5099">
        <w:t>perbankan syariah mencapai RM 350,8 miliar (US</w:t>
      </w:r>
      <w:r>
        <w:t xml:space="preserve">D 166 miliar), sektor keuangan </w:t>
      </w:r>
      <w:r w:rsidRPr="003E5099">
        <w:t>syariah Malaysia telah menunjukkan per</w:t>
      </w:r>
      <w:r>
        <w:t xml:space="preserve">tumbuhan yang signifikan dalam </w:t>
      </w:r>
      <w:r w:rsidRPr="003E5099">
        <w:t>beberapa tahun terakhir. Sektor ini menguasa</w:t>
      </w:r>
      <w:r>
        <w:t xml:space="preserve">i 21% pangsa pasar, menegaskan </w:t>
      </w:r>
      <w:r w:rsidRPr="003E5099">
        <w:t>posisi Malaysia sebagai salah satu pemimpin dala</w:t>
      </w:r>
      <w:r>
        <w:t xml:space="preserve">m industri keuangan syariah di </w:t>
      </w:r>
      <w:r w:rsidRPr="003E5099">
        <w:t>tingkat global.</w:t>
      </w:r>
    </w:p>
    <w:p w14:paraId="72CEAC50" w14:textId="3975EA11" w:rsidR="00320F9C" w:rsidRDefault="00320F9C" w:rsidP="006B205B">
      <w:pPr>
        <w:pBdr>
          <w:top w:val="nil"/>
          <w:left w:val="nil"/>
          <w:bottom w:val="nil"/>
          <w:right w:val="nil"/>
          <w:between w:val="nil"/>
        </w:pBdr>
        <w:spacing w:after="60"/>
        <w:ind w:left="284" w:right="288" w:firstLine="709"/>
        <w:jc w:val="both"/>
      </w:pPr>
      <w:r>
        <w:t>(</w:t>
      </w:r>
      <w:r w:rsidRPr="00F34551">
        <w:t>Eva Misfah Bayuni,</w:t>
      </w:r>
      <w:r>
        <w:t xml:space="preserve"> </w:t>
      </w:r>
      <w:r w:rsidRPr="00F34551">
        <w:t>Popon Srisusilawati</w:t>
      </w:r>
      <w:r>
        <w:t xml:space="preserve">, 2018) </w:t>
      </w:r>
      <w:r w:rsidRPr="00F34551">
        <w:t xml:space="preserve">Di Malaysia, penggunaan </w:t>
      </w:r>
      <w:r w:rsidRPr="00F34551">
        <w:rPr>
          <w:i/>
          <w:iCs/>
        </w:rPr>
        <w:t>ba’I al ‘inah</w:t>
      </w:r>
      <w:r w:rsidRPr="00F34551">
        <w:t xml:space="preserve"> (jual beli dengan janji akan membelinya kembali) diperbolehkan. Penggunaan akad </w:t>
      </w:r>
      <w:r w:rsidRPr="00F34551">
        <w:rPr>
          <w:i/>
          <w:iCs/>
        </w:rPr>
        <w:t>ba’i al inah</w:t>
      </w:r>
      <w:r w:rsidRPr="00F34551">
        <w:t xml:space="preserve"> mendorong semakin banyaknya instrumen yang digunakan. Yaitu sebagai berikut: </w:t>
      </w:r>
    </w:p>
    <w:p w14:paraId="7DB56435" w14:textId="77777777" w:rsidR="00320F9C" w:rsidRDefault="00320F9C" w:rsidP="006B205B">
      <w:pPr>
        <w:pStyle w:val="ListParagraph"/>
        <w:numPr>
          <w:ilvl w:val="0"/>
          <w:numId w:val="23"/>
        </w:numPr>
        <w:pBdr>
          <w:top w:val="nil"/>
          <w:left w:val="nil"/>
          <w:bottom w:val="nil"/>
          <w:right w:val="nil"/>
          <w:between w:val="nil"/>
        </w:pBdr>
        <w:spacing w:after="60" w:line="240" w:lineRule="auto"/>
        <w:ind w:left="709" w:hanging="425"/>
        <w:jc w:val="both"/>
        <w:rPr>
          <w:rFonts w:ascii="Times New Roman" w:hAnsi="Times New Roman"/>
          <w:sz w:val="24"/>
          <w:szCs w:val="24"/>
        </w:rPr>
      </w:pPr>
      <w:r w:rsidRPr="00F34551">
        <w:rPr>
          <w:rFonts w:ascii="Times New Roman" w:hAnsi="Times New Roman"/>
          <w:sz w:val="24"/>
          <w:szCs w:val="24"/>
        </w:rPr>
        <w:t xml:space="preserve">Government Investment Issues-i </w:t>
      </w:r>
    </w:p>
    <w:p w14:paraId="32D23BDE" w14:textId="77777777" w:rsidR="00320F9C" w:rsidRDefault="00320F9C" w:rsidP="006B205B">
      <w:pPr>
        <w:pStyle w:val="ListParagraph"/>
        <w:numPr>
          <w:ilvl w:val="0"/>
          <w:numId w:val="23"/>
        </w:numPr>
        <w:pBdr>
          <w:top w:val="nil"/>
          <w:left w:val="nil"/>
          <w:bottom w:val="nil"/>
          <w:right w:val="nil"/>
          <w:between w:val="nil"/>
        </w:pBdr>
        <w:spacing w:after="60" w:line="240" w:lineRule="auto"/>
        <w:ind w:left="709" w:hanging="425"/>
        <w:jc w:val="both"/>
        <w:rPr>
          <w:rFonts w:ascii="Times New Roman" w:hAnsi="Times New Roman"/>
          <w:sz w:val="24"/>
          <w:szCs w:val="24"/>
        </w:rPr>
      </w:pPr>
      <w:r w:rsidRPr="00F34551">
        <w:rPr>
          <w:rFonts w:ascii="Times New Roman" w:hAnsi="Times New Roman"/>
          <w:sz w:val="24"/>
          <w:szCs w:val="24"/>
        </w:rPr>
        <w:t xml:space="preserve">Malaysian Islamic Treasury Bills </w:t>
      </w:r>
    </w:p>
    <w:p w14:paraId="464F7BCE" w14:textId="77777777" w:rsidR="00320F9C" w:rsidRDefault="00320F9C" w:rsidP="006B205B">
      <w:pPr>
        <w:pStyle w:val="ListParagraph"/>
        <w:numPr>
          <w:ilvl w:val="0"/>
          <w:numId w:val="23"/>
        </w:numPr>
        <w:pBdr>
          <w:top w:val="nil"/>
          <w:left w:val="nil"/>
          <w:bottom w:val="nil"/>
          <w:right w:val="nil"/>
          <w:between w:val="nil"/>
        </w:pBdr>
        <w:spacing w:after="60" w:line="240" w:lineRule="auto"/>
        <w:ind w:left="709" w:hanging="425"/>
        <w:jc w:val="both"/>
        <w:rPr>
          <w:rFonts w:ascii="Times New Roman" w:hAnsi="Times New Roman"/>
          <w:sz w:val="24"/>
          <w:szCs w:val="24"/>
        </w:rPr>
      </w:pPr>
      <w:r w:rsidRPr="00F34551">
        <w:rPr>
          <w:rFonts w:ascii="Times New Roman" w:hAnsi="Times New Roman"/>
          <w:sz w:val="24"/>
          <w:szCs w:val="24"/>
        </w:rPr>
        <w:t>Bank Negara Negotiable Notes-i</w:t>
      </w:r>
    </w:p>
    <w:p w14:paraId="724D649A" w14:textId="77777777" w:rsidR="00320F9C" w:rsidRDefault="00320F9C" w:rsidP="006B205B">
      <w:pPr>
        <w:pStyle w:val="ListParagraph"/>
        <w:numPr>
          <w:ilvl w:val="0"/>
          <w:numId w:val="23"/>
        </w:numPr>
        <w:pBdr>
          <w:top w:val="nil"/>
          <w:left w:val="nil"/>
          <w:bottom w:val="nil"/>
          <w:right w:val="nil"/>
          <w:between w:val="nil"/>
        </w:pBdr>
        <w:spacing w:after="60" w:line="240" w:lineRule="auto"/>
        <w:ind w:left="709" w:hanging="425"/>
        <w:jc w:val="both"/>
        <w:rPr>
          <w:rFonts w:ascii="Times New Roman" w:hAnsi="Times New Roman"/>
          <w:sz w:val="24"/>
          <w:szCs w:val="24"/>
        </w:rPr>
      </w:pPr>
      <w:r w:rsidRPr="00F34551">
        <w:rPr>
          <w:rFonts w:ascii="Times New Roman" w:hAnsi="Times New Roman"/>
          <w:sz w:val="24"/>
          <w:szCs w:val="24"/>
        </w:rPr>
        <w:t xml:space="preserve">Cagamas Papers </w:t>
      </w:r>
    </w:p>
    <w:p w14:paraId="1E194ED3" w14:textId="77777777" w:rsidR="00320F9C" w:rsidRDefault="00320F9C" w:rsidP="006B205B">
      <w:pPr>
        <w:pStyle w:val="ListParagraph"/>
        <w:numPr>
          <w:ilvl w:val="0"/>
          <w:numId w:val="23"/>
        </w:numPr>
        <w:pBdr>
          <w:top w:val="nil"/>
          <w:left w:val="nil"/>
          <w:bottom w:val="nil"/>
          <w:right w:val="nil"/>
          <w:between w:val="nil"/>
        </w:pBdr>
        <w:spacing w:after="60" w:line="240" w:lineRule="auto"/>
        <w:ind w:left="709" w:hanging="425"/>
        <w:jc w:val="both"/>
        <w:rPr>
          <w:rFonts w:ascii="Times New Roman" w:hAnsi="Times New Roman"/>
          <w:sz w:val="24"/>
          <w:szCs w:val="24"/>
        </w:rPr>
      </w:pPr>
      <w:r w:rsidRPr="00F34551">
        <w:rPr>
          <w:rFonts w:ascii="Times New Roman" w:hAnsi="Times New Roman"/>
          <w:sz w:val="24"/>
          <w:szCs w:val="24"/>
        </w:rPr>
        <w:t xml:space="preserve">Commercial Papers-i </w:t>
      </w:r>
    </w:p>
    <w:p w14:paraId="4BF1B743" w14:textId="77777777" w:rsidR="00320F9C" w:rsidRDefault="00320F9C" w:rsidP="006B205B">
      <w:pPr>
        <w:pStyle w:val="ListParagraph"/>
        <w:numPr>
          <w:ilvl w:val="0"/>
          <w:numId w:val="23"/>
        </w:numPr>
        <w:pBdr>
          <w:top w:val="nil"/>
          <w:left w:val="nil"/>
          <w:bottom w:val="nil"/>
          <w:right w:val="nil"/>
          <w:between w:val="nil"/>
        </w:pBdr>
        <w:spacing w:after="60" w:line="240" w:lineRule="auto"/>
        <w:ind w:left="709" w:hanging="425"/>
        <w:jc w:val="both"/>
        <w:rPr>
          <w:rFonts w:ascii="Times New Roman" w:hAnsi="Times New Roman"/>
          <w:sz w:val="24"/>
          <w:szCs w:val="24"/>
        </w:rPr>
      </w:pPr>
      <w:r w:rsidRPr="00F34551">
        <w:rPr>
          <w:rFonts w:ascii="Times New Roman" w:hAnsi="Times New Roman"/>
          <w:sz w:val="24"/>
          <w:szCs w:val="24"/>
        </w:rPr>
        <w:t xml:space="preserve">Negotiable Debt Certificate-i </w:t>
      </w:r>
    </w:p>
    <w:p w14:paraId="1310718A" w14:textId="77777777" w:rsidR="00320F9C" w:rsidRDefault="00320F9C" w:rsidP="006B205B">
      <w:pPr>
        <w:pStyle w:val="ListParagraph"/>
        <w:numPr>
          <w:ilvl w:val="0"/>
          <w:numId w:val="23"/>
        </w:numPr>
        <w:pBdr>
          <w:top w:val="nil"/>
          <w:left w:val="nil"/>
          <w:bottom w:val="nil"/>
          <w:right w:val="nil"/>
          <w:between w:val="nil"/>
        </w:pBdr>
        <w:spacing w:after="60" w:line="240" w:lineRule="auto"/>
        <w:ind w:left="709" w:hanging="425"/>
        <w:jc w:val="both"/>
        <w:rPr>
          <w:rFonts w:ascii="Times New Roman" w:hAnsi="Times New Roman"/>
          <w:sz w:val="24"/>
          <w:szCs w:val="24"/>
        </w:rPr>
      </w:pPr>
      <w:r w:rsidRPr="00F34551">
        <w:rPr>
          <w:rFonts w:ascii="Times New Roman" w:hAnsi="Times New Roman"/>
          <w:sz w:val="24"/>
          <w:szCs w:val="24"/>
        </w:rPr>
        <w:t xml:space="preserve">Negotiable Instrumen of Deposits-i </w:t>
      </w:r>
    </w:p>
    <w:p w14:paraId="78E079B2" w14:textId="77777777" w:rsidR="00320F9C" w:rsidRDefault="00320F9C" w:rsidP="006B205B">
      <w:pPr>
        <w:pStyle w:val="ListParagraph"/>
        <w:numPr>
          <w:ilvl w:val="0"/>
          <w:numId w:val="23"/>
        </w:numPr>
        <w:pBdr>
          <w:top w:val="nil"/>
          <w:left w:val="nil"/>
          <w:bottom w:val="nil"/>
          <w:right w:val="nil"/>
          <w:between w:val="nil"/>
        </w:pBdr>
        <w:spacing w:after="60" w:line="240" w:lineRule="auto"/>
        <w:ind w:left="709" w:hanging="425"/>
        <w:jc w:val="both"/>
        <w:rPr>
          <w:rFonts w:ascii="Times New Roman" w:hAnsi="Times New Roman"/>
          <w:sz w:val="24"/>
          <w:szCs w:val="24"/>
        </w:rPr>
      </w:pPr>
      <w:r w:rsidRPr="00F34551">
        <w:rPr>
          <w:rFonts w:ascii="Times New Roman" w:hAnsi="Times New Roman"/>
          <w:sz w:val="24"/>
          <w:szCs w:val="24"/>
        </w:rPr>
        <w:t xml:space="preserve">Sell and Buy Back Agreements (Repo-i) </w:t>
      </w:r>
    </w:p>
    <w:p w14:paraId="56A99534" w14:textId="77777777" w:rsidR="00320F9C" w:rsidRDefault="00320F9C" w:rsidP="006B205B">
      <w:pPr>
        <w:pStyle w:val="ListParagraph"/>
        <w:numPr>
          <w:ilvl w:val="0"/>
          <w:numId w:val="23"/>
        </w:numPr>
        <w:pBdr>
          <w:top w:val="nil"/>
          <w:left w:val="nil"/>
          <w:bottom w:val="nil"/>
          <w:right w:val="nil"/>
          <w:between w:val="nil"/>
        </w:pBdr>
        <w:spacing w:after="60" w:line="240" w:lineRule="auto"/>
        <w:ind w:left="709" w:hanging="425"/>
        <w:jc w:val="both"/>
        <w:rPr>
          <w:rFonts w:ascii="Times New Roman" w:hAnsi="Times New Roman"/>
          <w:sz w:val="24"/>
          <w:szCs w:val="24"/>
        </w:rPr>
      </w:pPr>
      <w:r w:rsidRPr="00F34551">
        <w:rPr>
          <w:rFonts w:ascii="Times New Roman" w:hAnsi="Times New Roman"/>
          <w:sz w:val="24"/>
          <w:szCs w:val="24"/>
        </w:rPr>
        <w:t xml:space="preserve">Foreign Exchange </w:t>
      </w:r>
    </w:p>
    <w:p w14:paraId="42CDC954" w14:textId="77777777" w:rsidR="00320F9C" w:rsidRDefault="00320F9C" w:rsidP="006B205B">
      <w:pPr>
        <w:pStyle w:val="ListParagraph"/>
        <w:numPr>
          <w:ilvl w:val="0"/>
          <w:numId w:val="23"/>
        </w:numPr>
        <w:pBdr>
          <w:top w:val="nil"/>
          <w:left w:val="nil"/>
          <w:bottom w:val="nil"/>
          <w:right w:val="nil"/>
          <w:between w:val="nil"/>
        </w:pBdr>
        <w:spacing w:after="60" w:line="240" w:lineRule="auto"/>
        <w:ind w:left="709" w:hanging="425"/>
        <w:jc w:val="both"/>
        <w:rPr>
          <w:rFonts w:ascii="Times New Roman" w:hAnsi="Times New Roman"/>
          <w:sz w:val="24"/>
          <w:szCs w:val="24"/>
        </w:rPr>
      </w:pPr>
      <w:r w:rsidRPr="00F34551">
        <w:rPr>
          <w:rFonts w:ascii="Times New Roman" w:hAnsi="Times New Roman"/>
          <w:sz w:val="24"/>
          <w:szCs w:val="24"/>
        </w:rPr>
        <w:t>Promissory FX Contract-i</w:t>
      </w:r>
    </w:p>
    <w:p w14:paraId="48762EF8" w14:textId="77777777" w:rsidR="002F4DD8" w:rsidRPr="00F34551" w:rsidRDefault="002F4DD8" w:rsidP="006B205B">
      <w:pPr>
        <w:pStyle w:val="ListParagraph"/>
        <w:pBdr>
          <w:top w:val="nil"/>
          <w:left w:val="nil"/>
          <w:bottom w:val="nil"/>
          <w:right w:val="nil"/>
          <w:between w:val="nil"/>
        </w:pBdr>
        <w:spacing w:after="60" w:line="240" w:lineRule="auto"/>
        <w:ind w:left="709"/>
        <w:jc w:val="both"/>
        <w:rPr>
          <w:rFonts w:ascii="Times New Roman" w:hAnsi="Times New Roman"/>
          <w:sz w:val="24"/>
          <w:szCs w:val="24"/>
        </w:rPr>
      </w:pPr>
    </w:p>
    <w:p w14:paraId="5E4BE5FB" w14:textId="77777777" w:rsidR="002F4DD8" w:rsidRDefault="00320F9C" w:rsidP="006B205B">
      <w:pPr>
        <w:pBdr>
          <w:top w:val="nil"/>
          <w:left w:val="nil"/>
          <w:bottom w:val="nil"/>
          <w:right w:val="nil"/>
          <w:between w:val="nil"/>
        </w:pBdr>
        <w:spacing w:after="60"/>
        <w:ind w:left="284" w:right="288" w:firstLine="709"/>
        <w:jc w:val="both"/>
      </w:pPr>
      <w:r w:rsidRPr="0076113C">
        <w:rPr>
          <w:rFonts w:asciiTheme="majorBidi" w:hAnsiTheme="majorBidi" w:cstheme="majorBidi"/>
          <w:bCs/>
          <w:color w:val="000000"/>
        </w:rPr>
        <w:t xml:space="preserve">(Cizakca, M., 2011) </w:t>
      </w:r>
      <w:r w:rsidRPr="0076113C">
        <w:t>Turki adalah negara dengan mayoritas penduduk Muslim, memiliki sistem perbankan yang sebagian besar berbasis konvensional. Namun, dalam beberapa tahun terakhir, Turki mulai mengembangkan perbankan dan keuangan Islam (Islamic Finance), termasuk penerbitan sukuk dan pembentukan lembaga keuangan syariah. Bank Sentral Turki (CBRT) belum sepenuhnya menerapkan kebijakan moneter syariah secara menyeluruh, tetapi terdapat beberapa bank yang menawarkan produk keuangan Islam, seperti Ziraat Participation Bank. Sektor perbankan Islam di Turki masih dalam tahap pengembangan, meskipun telah ada kemajuan yang signifikan dalam hal penerbitan sukuk dan penyediaan produk syariah.</w:t>
      </w:r>
    </w:p>
    <w:p w14:paraId="6A7DDE45" w14:textId="77777777" w:rsidR="002F4DD8" w:rsidRDefault="00320F9C" w:rsidP="006B205B">
      <w:pPr>
        <w:pBdr>
          <w:top w:val="nil"/>
          <w:left w:val="nil"/>
          <w:bottom w:val="nil"/>
          <w:right w:val="nil"/>
          <w:between w:val="nil"/>
        </w:pBdr>
        <w:spacing w:after="60"/>
        <w:ind w:left="284" w:right="288" w:firstLine="709"/>
        <w:jc w:val="both"/>
      </w:pPr>
      <w:r>
        <w:rPr>
          <w:rFonts w:asciiTheme="majorBidi" w:hAnsiTheme="majorBidi" w:cstheme="majorBidi"/>
        </w:rPr>
        <w:lastRenderedPageBreak/>
        <w:t>(</w:t>
      </w:r>
      <w:r w:rsidRPr="003E5099">
        <w:rPr>
          <w:rFonts w:asciiTheme="majorBidi" w:hAnsiTheme="majorBidi" w:cstheme="majorBidi"/>
        </w:rPr>
        <w:t xml:space="preserve">Deviana Putri Septia Ningrum, </w:t>
      </w:r>
      <w:r>
        <w:rPr>
          <w:rFonts w:asciiTheme="majorBidi" w:hAnsiTheme="majorBidi" w:cstheme="majorBidi"/>
        </w:rPr>
        <w:t>et, al., 2024)</w:t>
      </w:r>
      <w:r w:rsidRPr="003E5099">
        <w:rPr>
          <w:rFonts w:asciiTheme="majorBidi" w:hAnsiTheme="majorBidi" w:cstheme="majorBidi"/>
        </w:rPr>
        <w:t xml:space="preserve"> </w:t>
      </w:r>
      <w:r w:rsidRPr="003E5099">
        <w:t>Turki telah menjadi pusat penting dala</w:t>
      </w:r>
      <w:r>
        <w:t xml:space="preserve">m pengembangan sistem keuangan </w:t>
      </w:r>
      <w:r w:rsidRPr="003E5099">
        <w:t>syariah di tingkat global. Negara ini telah men</w:t>
      </w:r>
      <w:r>
        <w:t xml:space="preserve">gambil langkah progresif dalam </w:t>
      </w:r>
      <w:r w:rsidRPr="003E5099">
        <w:t>membangun infrastruktur keuangan syariah</w:t>
      </w:r>
      <w:r>
        <w:t xml:space="preserve"> yang kuat dan beragam. Dengan </w:t>
      </w:r>
      <w:r w:rsidRPr="003E5099">
        <w:t>regulasi yang kondusif dan dukungan pemerintah y</w:t>
      </w:r>
      <w:r>
        <w:t xml:space="preserve">ang kuat, Turki telah berhasil </w:t>
      </w:r>
      <w:r w:rsidRPr="003E5099">
        <w:t xml:space="preserve">menarik minat investor dan lembaga-lembaga </w:t>
      </w:r>
      <w:r>
        <w:t xml:space="preserve">keuangan syariah dari berbagai </w:t>
      </w:r>
      <w:r w:rsidRPr="003E5099">
        <w:t xml:space="preserve">belahan dunia. Sejak itu, Turki telah menjadi </w:t>
      </w:r>
      <w:r>
        <w:t xml:space="preserve">negara dengan jumlah institusi </w:t>
      </w:r>
      <w:r w:rsidRPr="003E5099">
        <w:t>keuangan syariah terbanyak di dunia, menegas</w:t>
      </w:r>
      <w:r>
        <w:t xml:space="preserve">kan posisinya sebagai pemimpin </w:t>
      </w:r>
      <w:r w:rsidRPr="003E5099">
        <w:t>dalam industri keuangan syariah.</w:t>
      </w:r>
    </w:p>
    <w:p w14:paraId="089E5CAF" w14:textId="77777777" w:rsidR="002F4DD8" w:rsidRDefault="002F4DD8" w:rsidP="006B205B">
      <w:pPr>
        <w:pBdr>
          <w:top w:val="nil"/>
          <w:left w:val="nil"/>
          <w:bottom w:val="nil"/>
          <w:right w:val="nil"/>
          <w:between w:val="nil"/>
        </w:pBdr>
        <w:spacing w:after="60"/>
        <w:ind w:left="284" w:right="288" w:firstLine="709"/>
        <w:jc w:val="both"/>
      </w:pPr>
      <w:r>
        <w:rPr>
          <w:rFonts w:asciiTheme="majorBidi" w:hAnsiTheme="majorBidi" w:cstheme="majorBidi"/>
          <w:bCs/>
          <w:color w:val="000000"/>
        </w:rPr>
        <w:t xml:space="preserve">(Abbas, M., &amp; Rauf, A., 2019) </w:t>
      </w:r>
      <w:r w:rsidR="00320F9C" w:rsidRPr="0076113C">
        <w:t>Pakistan memiliki kebijakan moneter yang mengintegrasikan prinsip-prinsip syariah dalam sistem perbankannya. Bank Negara Pakistan (SBP) telah mengeluarkan regulasi yang mendukung perbankan syariah dan kebijakan moneter syariah. Pakistan memiliki sistem perbankan syariah yang berkembang, dengan sejumlah bank syariah yang memberikan layanan berbasis syariah. Pakistan telah melaksanakan sistem keuangan Islam secara lebih mendalam, termasuk peraturan yang mengharuskan sebagian bank untuk menawarkan produk syariah. SBP juga memainkan peran dalam mengatur instrumen syariah, seperti sukuk. Implementasi kebijakan ini meningkatkan inklusi keuangan dan memperkuat sistem keuangan syariah di Pakistan.</w:t>
      </w:r>
    </w:p>
    <w:p w14:paraId="4FEC3AF3" w14:textId="6C8C08FE" w:rsidR="00320F9C" w:rsidRDefault="002F4DD8" w:rsidP="006B205B">
      <w:pPr>
        <w:pBdr>
          <w:top w:val="nil"/>
          <w:left w:val="nil"/>
          <w:bottom w:val="nil"/>
          <w:right w:val="nil"/>
          <w:between w:val="nil"/>
        </w:pBdr>
        <w:spacing w:after="60"/>
        <w:ind w:left="284" w:right="288" w:firstLine="709"/>
        <w:jc w:val="both"/>
      </w:pPr>
      <w:r>
        <w:t xml:space="preserve">(Fadhila Fasehdiyah, et al,. </w:t>
      </w:r>
      <w:r w:rsidR="00320F9C">
        <w:t xml:space="preserve">2023) Adapun instrumen-instrumen yang termasuk kedalam instrumen moneter dipakistan adalah sebagai berikut: </w:t>
      </w:r>
    </w:p>
    <w:p w14:paraId="349E4C87" w14:textId="77777777" w:rsidR="00320F9C" w:rsidRDefault="00320F9C" w:rsidP="006B205B">
      <w:pPr>
        <w:pStyle w:val="ListParagraph"/>
        <w:numPr>
          <w:ilvl w:val="3"/>
          <w:numId w:val="13"/>
        </w:numPr>
        <w:pBdr>
          <w:top w:val="nil"/>
          <w:left w:val="nil"/>
          <w:bottom w:val="nil"/>
          <w:right w:val="nil"/>
          <w:between w:val="nil"/>
        </w:pBdr>
        <w:spacing w:after="60" w:line="240" w:lineRule="auto"/>
        <w:ind w:left="709" w:hanging="425"/>
        <w:jc w:val="both"/>
        <w:rPr>
          <w:rFonts w:ascii="Times New Roman" w:hAnsi="Times New Roman"/>
          <w:sz w:val="24"/>
          <w:szCs w:val="24"/>
        </w:rPr>
      </w:pPr>
      <w:r>
        <w:rPr>
          <w:rFonts w:ascii="Times New Roman" w:hAnsi="Times New Roman"/>
          <w:sz w:val="24"/>
          <w:szCs w:val="24"/>
        </w:rPr>
        <w:t>Mengatur Tingkat Profit di Bank Komersil</w:t>
      </w:r>
    </w:p>
    <w:p w14:paraId="37EA9F20" w14:textId="77777777" w:rsidR="00320F9C" w:rsidRDefault="00320F9C" w:rsidP="006B205B">
      <w:pPr>
        <w:pStyle w:val="ListParagraph"/>
        <w:numPr>
          <w:ilvl w:val="3"/>
          <w:numId w:val="13"/>
        </w:numPr>
        <w:pBdr>
          <w:top w:val="nil"/>
          <w:left w:val="nil"/>
          <w:bottom w:val="nil"/>
          <w:right w:val="nil"/>
          <w:between w:val="nil"/>
        </w:pBdr>
        <w:spacing w:after="60" w:line="240" w:lineRule="auto"/>
        <w:ind w:left="709" w:hanging="425"/>
        <w:jc w:val="both"/>
        <w:rPr>
          <w:rFonts w:ascii="Times New Roman" w:hAnsi="Times New Roman"/>
          <w:sz w:val="24"/>
          <w:szCs w:val="24"/>
        </w:rPr>
      </w:pPr>
      <w:r>
        <w:rPr>
          <w:rFonts w:ascii="Times New Roman" w:hAnsi="Times New Roman"/>
          <w:sz w:val="24"/>
          <w:szCs w:val="24"/>
        </w:rPr>
        <w:t>Legal Reserve (Cadangan Wajib)</w:t>
      </w:r>
    </w:p>
    <w:p w14:paraId="3EE75E6D" w14:textId="310211D0" w:rsidR="00320F9C" w:rsidRDefault="00320F9C" w:rsidP="006B205B">
      <w:pPr>
        <w:pStyle w:val="ListParagraph"/>
        <w:numPr>
          <w:ilvl w:val="3"/>
          <w:numId w:val="13"/>
        </w:numPr>
        <w:pBdr>
          <w:top w:val="nil"/>
          <w:left w:val="nil"/>
          <w:bottom w:val="nil"/>
          <w:right w:val="nil"/>
          <w:between w:val="nil"/>
        </w:pBdr>
        <w:spacing w:after="60" w:line="240" w:lineRule="auto"/>
        <w:ind w:left="709" w:hanging="425"/>
        <w:jc w:val="both"/>
        <w:rPr>
          <w:rFonts w:ascii="Times New Roman" w:hAnsi="Times New Roman"/>
          <w:sz w:val="24"/>
          <w:szCs w:val="24"/>
        </w:rPr>
      </w:pPr>
      <w:r>
        <w:rPr>
          <w:rFonts w:ascii="Times New Roman" w:hAnsi="Times New Roman"/>
          <w:sz w:val="24"/>
          <w:szCs w:val="24"/>
        </w:rPr>
        <w:t>Lender Of</w:t>
      </w:r>
      <w:r w:rsidR="009A1872">
        <w:rPr>
          <w:rFonts w:ascii="Times New Roman" w:hAnsi="Times New Roman"/>
          <w:sz w:val="24"/>
          <w:szCs w:val="24"/>
        </w:rPr>
        <w:t xml:space="preserve"> </w:t>
      </w:r>
      <w:r>
        <w:rPr>
          <w:rFonts w:ascii="Times New Roman" w:hAnsi="Times New Roman"/>
          <w:sz w:val="24"/>
          <w:szCs w:val="24"/>
        </w:rPr>
        <w:t>The</w:t>
      </w:r>
      <w:r w:rsidR="009A1872">
        <w:rPr>
          <w:rFonts w:ascii="Times New Roman" w:hAnsi="Times New Roman"/>
          <w:sz w:val="24"/>
          <w:szCs w:val="24"/>
        </w:rPr>
        <w:t xml:space="preserve"> </w:t>
      </w:r>
      <w:r>
        <w:rPr>
          <w:rFonts w:ascii="Times New Roman" w:hAnsi="Times New Roman"/>
          <w:sz w:val="24"/>
          <w:szCs w:val="24"/>
        </w:rPr>
        <w:t>Lash Report</w:t>
      </w:r>
    </w:p>
    <w:p w14:paraId="4D1E403B" w14:textId="77777777" w:rsidR="00320F9C" w:rsidRDefault="00320F9C" w:rsidP="006B205B">
      <w:pPr>
        <w:pStyle w:val="ListParagraph"/>
        <w:numPr>
          <w:ilvl w:val="3"/>
          <w:numId w:val="13"/>
        </w:numPr>
        <w:pBdr>
          <w:top w:val="nil"/>
          <w:left w:val="nil"/>
          <w:bottom w:val="nil"/>
          <w:right w:val="nil"/>
          <w:between w:val="nil"/>
        </w:pBdr>
        <w:spacing w:after="60" w:line="240" w:lineRule="auto"/>
        <w:ind w:left="709" w:hanging="425"/>
        <w:jc w:val="both"/>
        <w:rPr>
          <w:rFonts w:ascii="Times New Roman" w:hAnsi="Times New Roman"/>
          <w:sz w:val="24"/>
          <w:szCs w:val="24"/>
        </w:rPr>
      </w:pPr>
      <w:r>
        <w:rPr>
          <w:rFonts w:ascii="Times New Roman" w:hAnsi="Times New Roman"/>
          <w:sz w:val="24"/>
          <w:szCs w:val="24"/>
        </w:rPr>
        <w:t>Menentukan Maksimum Biaya Layanan</w:t>
      </w:r>
    </w:p>
    <w:p w14:paraId="1C92FFF6" w14:textId="77777777" w:rsidR="00320F9C" w:rsidRDefault="00320F9C" w:rsidP="006B205B">
      <w:pPr>
        <w:pStyle w:val="ListParagraph"/>
        <w:numPr>
          <w:ilvl w:val="3"/>
          <w:numId w:val="13"/>
        </w:numPr>
        <w:pBdr>
          <w:top w:val="nil"/>
          <w:left w:val="nil"/>
          <w:bottom w:val="nil"/>
          <w:right w:val="nil"/>
          <w:between w:val="nil"/>
        </w:pBdr>
        <w:spacing w:after="60" w:line="240" w:lineRule="auto"/>
        <w:ind w:left="709" w:hanging="425"/>
        <w:jc w:val="both"/>
        <w:rPr>
          <w:rFonts w:ascii="Times New Roman" w:hAnsi="Times New Roman"/>
          <w:sz w:val="24"/>
          <w:szCs w:val="24"/>
        </w:rPr>
      </w:pPr>
      <w:r>
        <w:rPr>
          <w:rFonts w:ascii="Times New Roman" w:hAnsi="Times New Roman"/>
          <w:sz w:val="24"/>
          <w:szCs w:val="24"/>
        </w:rPr>
        <w:t>Jual beli PTA (ParticipationTerm Certificates)/Pasar Terbuka</w:t>
      </w:r>
    </w:p>
    <w:p w14:paraId="4E7242C1" w14:textId="77777777" w:rsidR="00320F9C" w:rsidRDefault="00320F9C" w:rsidP="006B205B">
      <w:pPr>
        <w:pStyle w:val="ListParagraph"/>
        <w:numPr>
          <w:ilvl w:val="3"/>
          <w:numId w:val="13"/>
        </w:numPr>
        <w:pBdr>
          <w:top w:val="nil"/>
          <w:left w:val="nil"/>
          <w:bottom w:val="nil"/>
          <w:right w:val="nil"/>
          <w:between w:val="nil"/>
        </w:pBdr>
        <w:spacing w:after="60" w:line="240" w:lineRule="auto"/>
        <w:ind w:left="709" w:hanging="425"/>
        <w:jc w:val="both"/>
        <w:rPr>
          <w:rFonts w:ascii="Times New Roman" w:hAnsi="Times New Roman"/>
          <w:sz w:val="24"/>
          <w:szCs w:val="24"/>
        </w:rPr>
      </w:pPr>
      <w:r>
        <w:rPr>
          <w:rFonts w:ascii="Times New Roman" w:hAnsi="Times New Roman"/>
          <w:sz w:val="24"/>
          <w:szCs w:val="24"/>
        </w:rPr>
        <w:t>Transformasi</w:t>
      </w:r>
    </w:p>
    <w:p w14:paraId="1077BD68" w14:textId="77777777" w:rsidR="00320F9C" w:rsidRDefault="00320F9C" w:rsidP="006B205B">
      <w:pPr>
        <w:pStyle w:val="ListParagraph"/>
        <w:numPr>
          <w:ilvl w:val="3"/>
          <w:numId w:val="13"/>
        </w:numPr>
        <w:pBdr>
          <w:top w:val="nil"/>
          <w:left w:val="nil"/>
          <w:bottom w:val="nil"/>
          <w:right w:val="nil"/>
          <w:between w:val="nil"/>
        </w:pBdr>
        <w:spacing w:after="60" w:line="240" w:lineRule="auto"/>
        <w:ind w:left="709" w:hanging="425"/>
        <w:jc w:val="both"/>
        <w:rPr>
          <w:rFonts w:ascii="Times New Roman" w:hAnsi="Times New Roman"/>
          <w:sz w:val="24"/>
          <w:szCs w:val="24"/>
        </w:rPr>
      </w:pPr>
      <w:r>
        <w:rPr>
          <w:rFonts w:ascii="Times New Roman" w:hAnsi="Times New Roman"/>
          <w:sz w:val="24"/>
          <w:szCs w:val="24"/>
        </w:rPr>
        <w:t>Pembiayaan Tanpa Bunga</w:t>
      </w:r>
    </w:p>
    <w:p w14:paraId="5CAA09B5" w14:textId="77777777" w:rsidR="00320F9C" w:rsidRDefault="00320F9C" w:rsidP="006B205B">
      <w:pPr>
        <w:pStyle w:val="ListParagraph"/>
        <w:numPr>
          <w:ilvl w:val="3"/>
          <w:numId w:val="13"/>
        </w:numPr>
        <w:pBdr>
          <w:top w:val="nil"/>
          <w:left w:val="nil"/>
          <w:bottom w:val="nil"/>
          <w:right w:val="nil"/>
          <w:between w:val="nil"/>
        </w:pBdr>
        <w:spacing w:after="60" w:line="240" w:lineRule="auto"/>
        <w:ind w:left="709" w:hanging="425"/>
        <w:jc w:val="both"/>
        <w:rPr>
          <w:rFonts w:ascii="Times New Roman" w:hAnsi="Times New Roman"/>
          <w:sz w:val="24"/>
          <w:szCs w:val="24"/>
        </w:rPr>
      </w:pPr>
      <w:r>
        <w:rPr>
          <w:rFonts w:ascii="Times New Roman" w:hAnsi="Times New Roman"/>
          <w:sz w:val="24"/>
          <w:szCs w:val="24"/>
        </w:rPr>
        <w:t>Sertifikat Berjangka Participasi (PTC)</w:t>
      </w:r>
    </w:p>
    <w:p w14:paraId="0243572C" w14:textId="77777777" w:rsidR="00320F9C" w:rsidRDefault="00320F9C" w:rsidP="006B205B">
      <w:pPr>
        <w:pStyle w:val="ListParagraph"/>
        <w:numPr>
          <w:ilvl w:val="3"/>
          <w:numId w:val="13"/>
        </w:numPr>
        <w:pBdr>
          <w:top w:val="nil"/>
          <w:left w:val="nil"/>
          <w:bottom w:val="nil"/>
          <w:right w:val="nil"/>
          <w:between w:val="nil"/>
        </w:pBdr>
        <w:spacing w:after="60" w:line="240" w:lineRule="auto"/>
        <w:ind w:left="709" w:hanging="425"/>
        <w:jc w:val="both"/>
        <w:rPr>
          <w:rFonts w:ascii="Times New Roman" w:hAnsi="Times New Roman"/>
          <w:sz w:val="24"/>
          <w:szCs w:val="24"/>
        </w:rPr>
      </w:pPr>
      <w:r>
        <w:rPr>
          <w:rFonts w:ascii="Times New Roman" w:hAnsi="Times New Roman"/>
          <w:sz w:val="24"/>
          <w:szCs w:val="24"/>
        </w:rPr>
        <w:t>Biaya Pengembangan</w:t>
      </w:r>
    </w:p>
    <w:p w14:paraId="4ED7AFDE" w14:textId="4FAEE623" w:rsidR="002F4DD8" w:rsidRDefault="00F70F84" w:rsidP="006B205B">
      <w:pPr>
        <w:pStyle w:val="ListParagraph"/>
        <w:numPr>
          <w:ilvl w:val="3"/>
          <w:numId w:val="13"/>
        </w:numPr>
        <w:pBdr>
          <w:top w:val="nil"/>
          <w:left w:val="nil"/>
          <w:bottom w:val="nil"/>
          <w:right w:val="nil"/>
          <w:between w:val="nil"/>
        </w:pBdr>
        <w:spacing w:after="60" w:line="240" w:lineRule="auto"/>
        <w:ind w:left="709" w:hanging="425"/>
        <w:jc w:val="both"/>
        <w:rPr>
          <w:rFonts w:ascii="Times New Roman" w:hAnsi="Times New Roman"/>
          <w:sz w:val="24"/>
          <w:szCs w:val="24"/>
        </w:rPr>
      </w:pPr>
      <w:r>
        <w:rPr>
          <w:rFonts w:ascii="Times New Roman" w:hAnsi="Times New Roman"/>
          <w:sz w:val="24"/>
          <w:szCs w:val="24"/>
        </w:rPr>
        <w:t xml:space="preserve">Pembelian </w:t>
      </w:r>
      <w:r w:rsidR="00320F9C">
        <w:rPr>
          <w:rFonts w:ascii="Times New Roman" w:hAnsi="Times New Roman"/>
          <w:sz w:val="24"/>
          <w:szCs w:val="24"/>
        </w:rPr>
        <w:t>Kembali Properti Bergerak/Tidak bergerak</w:t>
      </w:r>
    </w:p>
    <w:p w14:paraId="3776965C" w14:textId="4382BC81" w:rsidR="00320F9C" w:rsidRPr="002F4DD8" w:rsidRDefault="00320F9C" w:rsidP="006B205B">
      <w:pPr>
        <w:pStyle w:val="ListParagraph"/>
        <w:numPr>
          <w:ilvl w:val="3"/>
          <w:numId w:val="13"/>
        </w:numPr>
        <w:pBdr>
          <w:top w:val="nil"/>
          <w:left w:val="nil"/>
          <w:bottom w:val="nil"/>
          <w:right w:val="nil"/>
          <w:between w:val="nil"/>
        </w:pBdr>
        <w:spacing w:after="60" w:line="240" w:lineRule="auto"/>
        <w:ind w:left="709" w:hanging="425"/>
        <w:jc w:val="both"/>
        <w:rPr>
          <w:rFonts w:ascii="Times New Roman" w:hAnsi="Times New Roman"/>
          <w:sz w:val="24"/>
          <w:szCs w:val="24"/>
        </w:rPr>
      </w:pPr>
      <w:r w:rsidRPr="002F4DD8">
        <w:rPr>
          <w:rFonts w:ascii="Times New Roman" w:hAnsi="Times New Roman"/>
          <w:sz w:val="24"/>
          <w:szCs w:val="24"/>
        </w:rPr>
        <w:t>Partisipasi Ekuitas</w:t>
      </w:r>
    </w:p>
    <w:p w14:paraId="3095EA1B" w14:textId="77777777" w:rsidR="00F70F84" w:rsidRDefault="00320F9C" w:rsidP="006B205B">
      <w:pPr>
        <w:pBdr>
          <w:top w:val="nil"/>
          <w:left w:val="nil"/>
          <w:bottom w:val="nil"/>
          <w:right w:val="nil"/>
          <w:between w:val="nil"/>
        </w:pBdr>
        <w:spacing w:after="60"/>
        <w:ind w:left="284" w:right="288" w:firstLine="709"/>
        <w:jc w:val="both"/>
      </w:pPr>
      <w:r w:rsidRPr="0076113C">
        <w:rPr>
          <w:rFonts w:asciiTheme="majorBidi" w:hAnsiTheme="majorBidi" w:cstheme="majorBidi"/>
          <w:bCs/>
          <w:color w:val="000000"/>
        </w:rPr>
        <w:t>(Antonio, Muhammad Syafii, 2001) I</w:t>
      </w:r>
      <w:r w:rsidRPr="0076113C">
        <w:t xml:space="preserve">ndonesia, sebagai negara dengan populasi Muslim terbesar di dunia, memiliki sistem keuangan syariah yang cukup maju. Bank Indonesia (BI) dan Otoritas Jasa Keuangan (OJK) memegang peran utama dalam merumuskan kebijakan moneter syariah, mendukung pertumbuhan industri keuangan syariah, serta memperkuat inklusi keuangan berbasis syariah. Kebijakan Moneter Syariah yang ada di Indonesia, yaitu Sertifikat Bank Indonesia Syariah (SBIS), Giro Wajib Minimum (GWM) Syariah, Fasilitas Pembiayaan Syariah. </w:t>
      </w:r>
    </w:p>
    <w:p w14:paraId="2C0795D6" w14:textId="77777777" w:rsidR="00F70F84" w:rsidRDefault="00320F9C" w:rsidP="006B205B">
      <w:pPr>
        <w:pBdr>
          <w:top w:val="nil"/>
          <w:left w:val="nil"/>
          <w:bottom w:val="nil"/>
          <w:right w:val="nil"/>
          <w:between w:val="nil"/>
        </w:pBdr>
        <w:spacing w:after="60"/>
        <w:ind w:left="284" w:right="288" w:firstLine="709"/>
        <w:jc w:val="both"/>
      </w:pPr>
      <w:r>
        <w:rPr>
          <w:rFonts w:asciiTheme="majorBidi" w:hAnsiTheme="majorBidi" w:cstheme="majorBidi"/>
        </w:rPr>
        <w:t>(</w:t>
      </w:r>
      <w:r w:rsidRPr="003E5099">
        <w:rPr>
          <w:rFonts w:asciiTheme="majorBidi" w:hAnsiTheme="majorBidi" w:cstheme="majorBidi"/>
        </w:rPr>
        <w:t xml:space="preserve">Deviana Putri Septia Ningrum, </w:t>
      </w:r>
      <w:r>
        <w:rPr>
          <w:rFonts w:asciiTheme="majorBidi" w:hAnsiTheme="majorBidi" w:cstheme="majorBidi"/>
        </w:rPr>
        <w:t>et, al., 2024)</w:t>
      </w:r>
      <w:r w:rsidRPr="003E5099">
        <w:rPr>
          <w:rFonts w:asciiTheme="majorBidi" w:hAnsiTheme="majorBidi" w:cstheme="majorBidi"/>
        </w:rPr>
        <w:t xml:space="preserve"> </w:t>
      </w:r>
      <w:r w:rsidRPr="003E5099">
        <w:t>Sebagai negara dengan penduduk Musli</w:t>
      </w:r>
      <w:r>
        <w:t xml:space="preserve">m terbesar di dunia, Indonesia </w:t>
      </w:r>
      <w:r w:rsidRPr="003E5099">
        <w:t>memiliki potensi besar untuk mengembangkan</w:t>
      </w:r>
      <w:r>
        <w:t xml:space="preserve"> ekonomi dan keuangan syariah. </w:t>
      </w:r>
      <w:r w:rsidRPr="003E5099">
        <w:t>Pendekatan ini bukan hanya mencakup aspek k</w:t>
      </w:r>
      <w:r>
        <w:t xml:space="preserve">eagamaan, tetapi juga memiliki </w:t>
      </w:r>
      <w:r w:rsidRPr="003E5099">
        <w:t>implikasi ekonomi yang signifikan. Dengan mengadopsi prinsip-prinsip ekonomi Islam, Indonesia dapat memanfaatkan sumber daya dan pasar</w:t>
      </w:r>
      <w:r>
        <w:t xml:space="preserve"> yang besar untuk </w:t>
      </w:r>
      <w:r w:rsidRPr="003E5099">
        <w:t>mendukung pertumbuhan ekonomi yang inklusif dan berkelanjutan.</w:t>
      </w:r>
    </w:p>
    <w:p w14:paraId="7C5B3D77" w14:textId="3A0BF701" w:rsidR="00320F9C" w:rsidRPr="0076113C" w:rsidRDefault="00320F9C" w:rsidP="006B205B">
      <w:pPr>
        <w:pBdr>
          <w:top w:val="nil"/>
          <w:left w:val="nil"/>
          <w:bottom w:val="nil"/>
          <w:right w:val="nil"/>
          <w:between w:val="nil"/>
        </w:pBdr>
        <w:spacing w:after="60"/>
        <w:ind w:left="284" w:right="288" w:firstLine="709"/>
        <w:jc w:val="both"/>
      </w:pPr>
      <w:r w:rsidRPr="0076113C">
        <w:t>Penerapan Kebijakan Moneter Syariah di Indonesia, yaitu Bank Indonesia (BI) sebagai regulator, BI mengatur dan mengawasi kebijakan moneter syariah untuk mendukung pertumbuhan ekonomi berbasis keadilan dan kesetaraan. Otoritas Jasa Keuangan (OJK) bertanggung jawab atas pengawasan dan pengembangan industri keuangan syariah. Komite Nasional Ekonomi dan Keuangan Syariah (KNEKS) Didirikan untuk mendorong pengembangan ekonomi dan keuangan syariah secara nasional. Pasar Modal Syariah Indonesia memiliki pasar modal syariah dengan instrumen seperti sukuk, reksadana syariah, dan saham syariah.</w:t>
      </w:r>
    </w:p>
    <w:p w14:paraId="53520600" w14:textId="77777777" w:rsidR="00320F9C" w:rsidRPr="0076113C" w:rsidRDefault="00320F9C" w:rsidP="006B205B">
      <w:pPr>
        <w:pBdr>
          <w:top w:val="nil"/>
          <w:left w:val="nil"/>
          <w:bottom w:val="nil"/>
          <w:right w:val="nil"/>
          <w:between w:val="nil"/>
        </w:pBdr>
        <w:spacing w:after="60"/>
        <w:ind w:left="284" w:right="288" w:firstLine="567"/>
        <w:jc w:val="both"/>
      </w:pPr>
    </w:p>
    <w:p w14:paraId="0CBD0CF0" w14:textId="77777777" w:rsidR="00320F9C" w:rsidRPr="00F70F84" w:rsidRDefault="00320F9C" w:rsidP="006B205B">
      <w:pPr>
        <w:pBdr>
          <w:top w:val="nil"/>
          <w:left w:val="nil"/>
          <w:bottom w:val="nil"/>
          <w:right w:val="nil"/>
          <w:between w:val="nil"/>
        </w:pBdr>
        <w:spacing w:after="60"/>
        <w:ind w:left="284" w:right="288"/>
        <w:jc w:val="both"/>
        <w:rPr>
          <w:i/>
        </w:rPr>
      </w:pPr>
      <w:r w:rsidRPr="00F70F84">
        <w:rPr>
          <w:bCs/>
          <w:i/>
        </w:rPr>
        <w:t>Kaitan Maqashid Syariah dengan Kebijakan Moneter Syariah</w:t>
      </w:r>
    </w:p>
    <w:p w14:paraId="4BA60BFC" w14:textId="0CE14F52" w:rsidR="00320F9C" w:rsidRPr="00CD6605" w:rsidRDefault="00320F9C" w:rsidP="006B205B">
      <w:pPr>
        <w:pBdr>
          <w:top w:val="nil"/>
          <w:left w:val="nil"/>
          <w:bottom w:val="nil"/>
          <w:right w:val="nil"/>
          <w:between w:val="nil"/>
        </w:pBdr>
        <w:spacing w:after="60"/>
        <w:ind w:left="284" w:right="288" w:firstLine="709"/>
        <w:jc w:val="both"/>
        <w:rPr>
          <w:b/>
          <w:bCs/>
        </w:rPr>
      </w:pPr>
      <w:r w:rsidRPr="0076113C">
        <w:t>Maqashid Syariah merupakan tujuan utama dari syariat Islam yang bertujuan untuk memastikan kemaslahatan manusia (</w:t>
      </w:r>
      <w:r w:rsidRPr="0076113C">
        <w:rPr>
          <w:i/>
        </w:rPr>
        <w:t>jalb al-mashalih</w:t>
      </w:r>
      <w:r w:rsidRPr="0076113C">
        <w:t>) dan mencegah kerusakan (</w:t>
      </w:r>
      <w:r w:rsidRPr="0076113C">
        <w:rPr>
          <w:i/>
        </w:rPr>
        <w:t>daf‘al-mafasid</w:t>
      </w:r>
      <w:r w:rsidRPr="0076113C">
        <w:t>). Dalam konteks kebijakan moneter syariah, maqashid syariah menjadi landasan penting dalam mendesain kebijakan yang tidak hanya memenuhi kebutuhan ekonomi tetapi juga menjaga prinsip-prinsip syariah.</w:t>
      </w:r>
      <w:r w:rsidRPr="0076113C">
        <w:rPr>
          <w:b/>
          <w:bCs/>
        </w:rPr>
        <w:t xml:space="preserve">  </w:t>
      </w:r>
    </w:p>
    <w:p w14:paraId="3C269040" w14:textId="77777777" w:rsidR="00320F9C" w:rsidRPr="0076113C" w:rsidRDefault="00320F9C" w:rsidP="006B205B">
      <w:pPr>
        <w:pStyle w:val="ListParagraph"/>
        <w:numPr>
          <w:ilvl w:val="0"/>
          <w:numId w:val="22"/>
        </w:numPr>
        <w:pBdr>
          <w:top w:val="nil"/>
          <w:left w:val="nil"/>
          <w:bottom w:val="nil"/>
          <w:right w:val="nil"/>
          <w:between w:val="nil"/>
        </w:pBdr>
        <w:spacing w:after="60" w:line="240" w:lineRule="auto"/>
        <w:ind w:left="567" w:right="288" w:hanging="283"/>
        <w:jc w:val="both"/>
        <w:rPr>
          <w:rFonts w:ascii="Times New Roman" w:hAnsi="Times New Roman"/>
          <w:i/>
          <w:sz w:val="24"/>
          <w:szCs w:val="24"/>
        </w:rPr>
      </w:pPr>
      <w:r w:rsidRPr="0076113C">
        <w:rPr>
          <w:rFonts w:ascii="Times New Roman" w:hAnsi="Times New Roman"/>
          <w:sz w:val="24"/>
          <w:szCs w:val="24"/>
        </w:rPr>
        <w:t>Hifz al-Mal (Perlindungan Harta)</w:t>
      </w:r>
    </w:p>
    <w:p w14:paraId="2E78A897" w14:textId="77777777" w:rsidR="00320F9C" w:rsidRPr="0076113C" w:rsidRDefault="00320F9C" w:rsidP="006B205B">
      <w:pPr>
        <w:pStyle w:val="ListParagraph"/>
        <w:pBdr>
          <w:top w:val="nil"/>
          <w:left w:val="nil"/>
          <w:bottom w:val="nil"/>
          <w:right w:val="nil"/>
          <w:between w:val="nil"/>
        </w:pBdr>
        <w:spacing w:after="60" w:line="240" w:lineRule="auto"/>
        <w:ind w:left="567" w:right="288" w:firstLine="567"/>
        <w:jc w:val="both"/>
        <w:rPr>
          <w:rFonts w:ascii="Times New Roman" w:hAnsi="Times New Roman"/>
          <w:sz w:val="24"/>
          <w:szCs w:val="24"/>
        </w:rPr>
      </w:pPr>
      <w:r w:rsidRPr="0076113C">
        <w:rPr>
          <w:rFonts w:ascii="Times New Roman" w:hAnsi="Times New Roman"/>
          <w:sz w:val="24"/>
          <w:szCs w:val="24"/>
        </w:rPr>
        <w:t xml:space="preserve">Kebijakan moneter syariah harus menjaga kestabilan ekonomi dan melindungi kekayaan umat. Sistem keuangan syariah yang mengedepankan keadilan menghindari praktik-praktik seperti riba (bunga) dan gharar (ketidakpastian). Dengan menerapkan kebijakan seperti pengendalian inflasi berbasis zakat, wakaf, dan sukuk, kestabilan ekonomi dapat tercapai.  </w:t>
      </w:r>
    </w:p>
    <w:p w14:paraId="65E86B51" w14:textId="77777777" w:rsidR="00320F9C" w:rsidRPr="0076113C" w:rsidRDefault="00320F9C" w:rsidP="006B205B">
      <w:pPr>
        <w:pStyle w:val="ListParagraph"/>
        <w:numPr>
          <w:ilvl w:val="0"/>
          <w:numId w:val="22"/>
        </w:numPr>
        <w:pBdr>
          <w:top w:val="nil"/>
          <w:left w:val="nil"/>
          <w:bottom w:val="nil"/>
          <w:right w:val="nil"/>
          <w:between w:val="nil"/>
        </w:pBdr>
        <w:spacing w:after="60" w:line="240" w:lineRule="auto"/>
        <w:ind w:left="567" w:right="288" w:hanging="283"/>
        <w:jc w:val="both"/>
        <w:rPr>
          <w:rFonts w:ascii="Times New Roman" w:hAnsi="Times New Roman"/>
          <w:i/>
          <w:sz w:val="24"/>
          <w:szCs w:val="24"/>
        </w:rPr>
      </w:pPr>
      <w:r w:rsidRPr="0076113C">
        <w:rPr>
          <w:rFonts w:ascii="Times New Roman" w:hAnsi="Times New Roman"/>
          <w:sz w:val="24"/>
          <w:szCs w:val="24"/>
        </w:rPr>
        <w:t>Keadilan Ekonomi</w:t>
      </w:r>
    </w:p>
    <w:p w14:paraId="2069E0B0" w14:textId="77777777" w:rsidR="00320F9C" w:rsidRPr="0076113C" w:rsidRDefault="00320F9C" w:rsidP="006B205B">
      <w:pPr>
        <w:pBdr>
          <w:top w:val="nil"/>
          <w:left w:val="nil"/>
          <w:bottom w:val="nil"/>
          <w:right w:val="nil"/>
          <w:between w:val="nil"/>
        </w:pBdr>
        <w:spacing w:after="60"/>
        <w:ind w:left="567" w:right="288" w:firstLine="567"/>
        <w:jc w:val="both"/>
      </w:pPr>
      <w:r w:rsidRPr="0076113C">
        <w:t xml:space="preserve">Sistem moneter syariah bertujuan untuk mengurangi kesenjangan ekonomi melalui redistribusi kekayaan, seperti zakat dan infak, yang dapat dimasukkan dalam kebijakan fiskal dan moneter. Hal ini sejalan dengan maqashid syariah dalam mendorong keadilan sosial-ekonomi.  </w:t>
      </w:r>
    </w:p>
    <w:p w14:paraId="18DD86BF" w14:textId="77777777" w:rsidR="00320F9C" w:rsidRPr="0076113C" w:rsidRDefault="00320F9C" w:rsidP="006B205B">
      <w:pPr>
        <w:pStyle w:val="ListParagraph"/>
        <w:numPr>
          <w:ilvl w:val="0"/>
          <w:numId w:val="22"/>
        </w:numPr>
        <w:pBdr>
          <w:top w:val="nil"/>
          <w:left w:val="nil"/>
          <w:bottom w:val="nil"/>
          <w:right w:val="nil"/>
          <w:between w:val="nil"/>
        </w:pBdr>
        <w:spacing w:after="60" w:line="240" w:lineRule="auto"/>
        <w:ind w:left="567" w:right="288" w:hanging="283"/>
        <w:jc w:val="both"/>
        <w:rPr>
          <w:rFonts w:ascii="Times New Roman" w:hAnsi="Times New Roman"/>
          <w:sz w:val="24"/>
          <w:szCs w:val="24"/>
        </w:rPr>
      </w:pPr>
      <w:r w:rsidRPr="0076113C">
        <w:rPr>
          <w:rFonts w:ascii="Times New Roman" w:hAnsi="Times New Roman"/>
          <w:sz w:val="24"/>
          <w:szCs w:val="24"/>
        </w:rPr>
        <w:t xml:space="preserve">Pencegahan Ketidakstabilan Sistem Keuangan </w:t>
      </w:r>
    </w:p>
    <w:p w14:paraId="058719D1" w14:textId="77777777" w:rsidR="00320F9C" w:rsidRPr="0076113C" w:rsidRDefault="00320F9C" w:rsidP="006B205B">
      <w:pPr>
        <w:pStyle w:val="ListParagraph"/>
        <w:pBdr>
          <w:top w:val="nil"/>
          <w:left w:val="nil"/>
          <w:bottom w:val="nil"/>
          <w:right w:val="nil"/>
          <w:between w:val="nil"/>
        </w:pBdr>
        <w:spacing w:after="60" w:line="240" w:lineRule="auto"/>
        <w:ind w:left="567" w:right="288" w:firstLine="567"/>
        <w:jc w:val="both"/>
        <w:rPr>
          <w:rFonts w:ascii="Times New Roman" w:hAnsi="Times New Roman"/>
          <w:sz w:val="24"/>
          <w:szCs w:val="24"/>
        </w:rPr>
      </w:pPr>
      <w:r w:rsidRPr="0076113C">
        <w:rPr>
          <w:rFonts w:ascii="Times New Roman" w:hAnsi="Times New Roman"/>
          <w:sz w:val="24"/>
          <w:szCs w:val="24"/>
        </w:rPr>
        <w:t xml:space="preserve">Salah satu tujuan maqashid syariah adalah menghindarkan masyarakat dari kerusakan, termasuk kerusakan ekonomi. Sistem moneter syariah menekankan penggunaan instrumen berbasis aset (asset-based financing) yang lebih stabil dibandingkan sistem berbasis utang.  </w:t>
      </w:r>
    </w:p>
    <w:p w14:paraId="2AF624E5" w14:textId="77777777" w:rsidR="00320F9C" w:rsidRPr="0076113C" w:rsidRDefault="00320F9C" w:rsidP="006B205B">
      <w:pPr>
        <w:pStyle w:val="ListParagraph"/>
        <w:numPr>
          <w:ilvl w:val="0"/>
          <w:numId w:val="22"/>
        </w:numPr>
        <w:pBdr>
          <w:top w:val="nil"/>
          <w:left w:val="nil"/>
          <w:bottom w:val="nil"/>
          <w:right w:val="nil"/>
          <w:between w:val="nil"/>
        </w:pBdr>
        <w:spacing w:after="60" w:line="240" w:lineRule="auto"/>
        <w:ind w:left="567" w:right="288" w:hanging="283"/>
        <w:jc w:val="both"/>
        <w:rPr>
          <w:rFonts w:ascii="Times New Roman" w:hAnsi="Times New Roman"/>
          <w:sz w:val="24"/>
          <w:szCs w:val="24"/>
        </w:rPr>
      </w:pPr>
      <w:r w:rsidRPr="0076113C">
        <w:rPr>
          <w:rFonts w:ascii="Times New Roman" w:hAnsi="Times New Roman"/>
          <w:sz w:val="24"/>
          <w:szCs w:val="24"/>
        </w:rPr>
        <w:t xml:space="preserve">Pengendalian Inflasi dan Stabilitas Harga  </w:t>
      </w:r>
    </w:p>
    <w:p w14:paraId="368FD7FF" w14:textId="77777777" w:rsidR="00F70F84" w:rsidRDefault="00320F9C" w:rsidP="006B205B">
      <w:pPr>
        <w:pStyle w:val="ListParagraph"/>
        <w:pBdr>
          <w:top w:val="nil"/>
          <w:left w:val="nil"/>
          <w:bottom w:val="nil"/>
          <w:right w:val="nil"/>
          <w:between w:val="nil"/>
        </w:pBdr>
        <w:spacing w:after="60" w:line="240" w:lineRule="auto"/>
        <w:ind w:left="567" w:right="288" w:firstLine="567"/>
        <w:jc w:val="both"/>
        <w:rPr>
          <w:rFonts w:ascii="Times New Roman" w:hAnsi="Times New Roman"/>
          <w:sz w:val="24"/>
          <w:szCs w:val="24"/>
        </w:rPr>
      </w:pPr>
      <w:r w:rsidRPr="0076113C">
        <w:rPr>
          <w:rFonts w:ascii="Times New Roman" w:hAnsi="Times New Roman"/>
          <w:sz w:val="24"/>
          <w:szCs w:val="24"/>
        </w:rPr>
        <w:t xml:space="preserve">Dalam maqashid syariah, perlindungan terhadap kemaslahatan manusia mencakup kestabilan harga barang dan jasa. Instrumen moneter syariah, seperti penerapan kebijakan berdasarkan sukuk atau transaksi berbasis mudharabah dan musyarakah, mencegah inflasi berlebihan yang dapat merugikan masyarakat.  </w:t>
      </w:r>
    </w:p>
    <w:p w14:paraId="46E83B70" w14:textId="475E1E97" w:rsidR="00320F9C" w:rsidRPr="00F70F84" w:rsidRDefault="00320F9C" w:rsidP="006B205B">
      <w:pPr>
        <w:pStyle w:val="ListParagraph"/>
        <w:numPr>
          <w:ilvl w:val="0"/>
          <w:numId w:val="22"/>
        </w:numPr>
        <w:pBdr>
          <w:top w:val="nil"/>
          <w:left w:val="nil"/>
          <w:bottom w:val="nil"/>
          <w:right w:val="nil"/>
          <w:between w:val="nil"/>
        </w:pBdr>
        <w:spacing w:after="60" w:line="240" w:lineRule="auto"/>
        <w:ind w:left="567" w:right="288" w:hanging="283"/>
        <w:jc w:val="both"/>
        <w:rPr>
          <w:rFonts w:ascii="Times New Roman" w:hAnsi="Times New Roman"/>
          <w:sz w:val="24"/>
          <w:szCs w:val="24"/>
        </w:rPr>
      </w:pPr>
      <w:r w:rsidRPr="00F70F84">
        <w:rPr>
          <w:rFonts w:ascii="Times New Roman" w:hAnsi="Times New Roman"/>
          <w:sz w:val="24"/>
          <w:szCs w:val="24"/>
        </w:rPr>
        <w:t xml:space="preserve">Pemberdayaan Ekonomi Umat </w:t>
      </w:r>
    </w:p>
    <w:p w14:paraId="39ED1EBB" w14:textId="42003EDB" w:rsidR="00F70F84" w:rsidRDefault="00320F9C" w:rsidP="006B205B">
      <w:pPr>
        <w:pStyle w:val="ListParagraph"/>
        <w:autoSpaceDE w:val="0"/>
        <w:ind w:left="567" w:right="288" w:firstLine="567"/>
        <w:jc w:val="both"/>
        <w:rPr>
          <w:rFonts w:ascii="Times New Roman" w:hAnsi="Times New Roman"/>
          <w:sz w:val="24"/>
          <w:szCs w:val="24"/>
        </w:rPr>
      </w:pPr>
      <w:r w:rsidRPr="0076113C">
        <w:rPr>
          <w:rFonts w:ascii="Times New Roman" w:hAnsi="Times New Roman"/>
          <w:sz w:val="24"/>
          <w:szCs w:val="24"/>
        </w:rPr>
        <w:t>Kebijakan moneter syariah harus mendukung pertumbuhan ekonomi berbasis sektor riil. Instrumen seperti pembiayaan usaha kecil dan menengah (UMKM) melalui akad syariah mendukung maqashid syariah dalam memberdayakan umat dan men</w:t>
      </w:r>
      <w:r>
        <w:rPr>
          <w:rFonts w:ascii="Times New Roman" w:hAnsi="Times New Roman"/>
          <w:sz w:val="24"/>
          <w:szCs w:val="24"/>
        </w:rPr>
        <w:t>dorong kesejahteraan kolektif.</w:t>
      </w:r>
    </w:p>
    <w:p w14:paraId="1E783C90" w14:textId="77777777" w:rsidR="00F70F84" w:rsidRPr="00F70F84" w:rsidRDefault="00F70F84" w:rsidP="006B205B">
      <w:pPr>
        <w:pStyle w:val="ListParagraph"/>
        <w:autoSpaceDE w:val="0"/>
        <w:ind w:left="567" w:firstLine="567"/>
        <w:jc w:val="both"/>
        <w:rPr>
          <w:rFonts w:ascii="Times New Roman" w:hAnsi="Times New Roman"/>
          <w:sz w:val="24"/>
          <w:szCs w:val="24"/>
        </w:rPr>
      </w:pPr>
    </w:p>
    <w:p w14:paraId="173743AC" w14:textId="77777777" w:rsidR="00320F9C" w:rsidRDefault="001F2183" w:rsidP="006B205B">
      <w:pPr>
        <w:pStyle w:val="ListParagraph"/>
        <w:numPr>
          <w:ilvl w:val="0"/>
          <w:numId w:val="8"/>
        </w:numPr>
        <w:autoSpaceDE w:val="0"/>
        <w:ind w:left="572" w:hanging="284"/>
        <w:rPr>
          <w:rFonts w:ascii="Times New Roman" w:hAnsi="Times New Roman"/>
          <w:b/>
          <w:color w:val="000000"/>
          <w:sz w:val="24"/>
          <w:szCs w:val="24"/>
          <w:lang w:val="fi-FI"/>
        </w:rPr>
      </w:pPr>
      <w:r w:rsidRPr="00320F9C">
        <w:rPr>
          <w:rFonts w:ascii="Times New Roman" w:hAnsi="Times New Roman"/>
          <w:b/>
          <w:color w:val="000000"/>
          <w:sz w:val="24"/>
          <w:szCs w:val="24"/>
          <w:lang w:val="fi-FI"/>
        </w:rPr>
        <w:t>Kesimpulan</w:t>
      </w:r>
    </w:p>
    <w:p w14:paraId="01B9592A" w14:textId="77777777" w:rsidR="00F70F84" w:rsidRDefault="00320F9C" w:rsidP="006B205B">
      <w:pPr>
        <w:pStyle w:val="ListParagraph"/>
        <w:autoSpaceDE w:val="0"/>
        <w:ind w:left="284" w:right="288" w:firstLine="709"/>
        <w:jc w:val="both"/>
        <w:rPr>
          <w:rFonts w:ascii="Times New Roman" w:hAnsi="Times New Roman"/>
          <w:sz w:val="24"/>
          <w:szCs w:val="24"/>
        </w:rPr>
      </w:pPr>
      <w:r w:rsidRPr="00320F9C">
        <w:rPr>
          <w:rFonts w:ascii="Times New Roman" w:hAnsi="Times New Roman"/>
          <w:sz w:val="24"/>
          <w:szCs w:val="24"/>
        </w:rPr>
        <w:t>Kebijakan moneter, baik dalam sistem konvensional maupun ekonomi Islam, memiliki peran penting dalam menjaga stabilitas ekonomi, khususnya dalam mengendalikan inflasi. Kebijakan moneter syariah memiliki karakteristik khas yang membedakannya dari kebijakan moneter konvensional, dengan berlandaskan prinsip-prinsip Islam seperti larangan terhadap riba (bunga) dan penekanan pada keadilan sosial, keseimbangan, serta kehati-hatian dalam pengelolaan ekonomi.</w:t>
      </w:r>
    </w:p>
    <w:p w14:paraId="2A2A5A78" w14:textId="77777777" w:rsidR="00F70F84" w:rsidRDefault="00320F9C" w:rsidP="006B205B">
      <w:pPr>
        <w:pStyle w:val="ListParagraph"/>
        <w:autoSpaceDE w:val="0"/>
        <w:ind w:left="284" w:right="288" w:firstLine="709"/>
        <w:jc w:val="both"/>
        <w:rPr>
          <w:rFonts w:ascii="Times New Roman" w:hAnsi="Times New Roman"/>
          <w:sz w:val="24"/>
          <w:szCs w:val="24"/>
        </w:rPr>
      </w:pPr>
      <w:r w:rsidRPr="00F70F84">
        <w:rPr>
          <w:rFonts w:ascii="Times New Roman" w:hAnsi="Times New Roman"/>
          <w:sz w:val="24"/>
          <w:szCs w:val="24"/>
        </w:rPr>
        <w:t>Dalam ekonomi Islam, instrumen kebijakan moneter seperti politik diskonto, operasi pasar terbuka, dan kebijakan cadangan wajib digunakan untuk mengendalikan inflasi. Kebijakan ini bertujuan untuk mengurangi jumlah uang yang beredar tanpa mengorbankan kestabilan ekonomi secara keseluruhan, dengan memperhatikan faktor-faktor seperti transparansi, pengelolaan uang dan kredit, serta investasi produktif.</w:t>
      </w:r>
    </w:p>
    <w:p w14:paraId="6CF5A01B" w14:textId="35DD6531" w:rsidR="00F70F84" w:rsidRPr="00F70F84" w:rsidRDefault="00320F9C" w:rsidP="006B205B">
      <w:pPr>
        <w:pStyle w:val="ListParagraph"/>
        <w:autoSpaceDE w:val="0"/>
        <w:ind w:left="284" w:right="288" w:firstLine="709"/>
        <w:jc w:val="both"/>
        <w:rPr>
          <w:rFonts w:ascii="Times New Roman" w:hAnsi="Times New Roman"/>
          <w:sz w:val="24"/>
          <w:szCs w:val="24"/>
        </w:rPr>
      </w:pPr>
      <w:r w:rsidRPr="00F70F84">
        <w:rPr>
          <w:rFonts w:ascii="Times New Roman" w:hAnsi="Times New Roman"/>
          <w:sz w:val="24"/>
          <w:szCs w:val="24"/>
        </w:rPr>
        <w:lastRenderedPageBreak/>
        <w:t>Selain itu, prinsip keadilan sosial dalam kebijakan moneter syariah memberikan perhatian khusus pada distribusi keuntungan dan beban inflasi yang adil, serta mendorong investasi yang dapat meningkatkan kapasitas produksi, sehingga inflasi tidak dipicu oleh peningkatan permintaan yang tidak seimbang dengan produksi. Kebijakan ini juga menekankan pengelolaan risiko yang berbasis pada prinsip etika dan keberlanjutan ekonomi.</w:t>
      </w:r>
    </w:p>
    <w:p w14:paraId="2C6FBD35" w14:textId="77777777" w:rsidR="00F70F84" w:rsidRDefault="00320F9C" w:rsidP="006B205B">
      <w:pPr>
        <w:pStyle w:val="ListParagraph"/>
        <w:autoSpaceDE w:val="0"/>
        <w:ind w:left="284" w:right="288" w:firstLine="709"/>
        <w:jc w:val="both"/>
        <w:rPr>
          <w:rFonts w:ascii="Times New Roman" w:hAnsi="Times New Roman"/>
          <w:sz w:val="24"/>
          <w:szCs w:val="24"/>
        </w:rPr>
      </w:pPr>
      <w:r w:rsidRPr="00F70F84">
        <w:rPr>
          <w:rFonts w:ascii="Times New Roman" w:hAnsi="Times New Roman"/>
          <w:sz w:val="24"/>
          <w:szCs w:val="24"/>
        </w:rPr>
        <w:t>Maqashid syariah, sebagai tujuan utama syariat Islam, memberikan landasan penting bagi kebijakan moneter syariah untuk memastikan kemaslahatan umat melalui perlindungan harta, keadilan ekonomi, pencegahan ketidakstabilan sistem keuangan, pengendalian inflasi, dan pemberdayaan ekonomi umat. Dengan mengadopsi kebijakan yang sejalan dengan maqashid syariah, sistem moneter syariah dapat menciptakan stabilitas ekonomi yang inklusif, berkelanjutan, dan berbasis pada nilai-nilai keadilan sosial.</w:t>
      </w:r>
    </w:p>
    <w:p w14:paraId="7AB90CC4" w14:textId="55BA71B2" w:rsidR="00320F9C" w:rsidRPr="00F70F84" w:rsidRDefault="00320F9C" w:rsidP="006B205B">
      <w:pPr>
        <w:pStyle w:val="ListParagraph"/>
        <w:autoSpaceDE w:val="0"/>
        <w:ind w:left="284" w:right="288" w:firstLine="709"/>
        <w:jc w:val="both"/>
        <w:rPr>
          <w:rFonts w:ascii="Times New Roman" w:hAnsi="Times New Roman"/>
          <w:sz w:val="24"/>
          <w:szCs w:val="24"/>
        </w:rPr>
      </w:pPr>
      <w:r w:rsidRPr="00F70F84">
        <w:rPr>
          <w:rFonts w:ascii="Times New Roman" w:hAnsi="Times New Roman"/>
          <w:sz w:val="24"/>
          <w:szCs w:val="24"/>
        </w:rPr>
        <w:t>Kebijakan moneter syariah memiliki potensi besar untuk menjadi solusi yang tidak hanya relevan secara ekonomi, tetapi juga etis, dengan fokus pada kesejahteraan masyarakat dan pengembangan sektor riil sebagai motor pertumbuhan ekonomi. Implementasi kebijakan ini, jika dilakukan secara konsisten, dapat memperkuat stabilitas ekonomi global, khususnya di negara-negara dengan mayoritas penduduk Muslim.</w:t>
      </w:r>
    </w:p>
    <w:p w14:paraId="1A0A2F38" w14:textId="77777777" w:rsidR="00F70F84" w:rsidRDefault="00F70F84" w:rsidP="006B205B">
      <w:pPr>
        <w:pStyle w:val="ListParagraph"/>
        <w:autoSpaceDE w:val="0"/>
        <w:ind w:left="0"/>
        <w:jc w:val="both"/>
        <w:rPr>
          <w:rFonts w:ascii="Times New Roman" w:hAnsi="Times New Roman"/>
          <w:sz w:val="24"/>
          <w:szCs w:val="24"/>
        </w:rPr>
      </w:pPr>
    </w:p>
    <w:p w14:paraId="40926DEC" w14:textId="08C72B1E" w:rsidR="00051ACC" w:rsidRDefault="00B2436F" w:rsidP="006B205B">
      <w:pPr>
        <w:pStyle w:val="ListParagraph"/>
        <w:autoSpaceDE w:val="0"/>
        <w:ind w:left="288"/>
        <w:jc w:val="both"/>
        <w:rPr>
          <w:rFonts w:ascii="Times New Roman" w:hAnsi="Times New Roman"/>
          <w:b/>
          <w:color w:val="000000"/>
          <w:sz w:val="24"/>
          <w:szCs w:val="24"/>
          <w:lang w:val="fi-FI"/>
        </w:rPr>
      </w:pPr>
      <w:r w:rsidRPr="00320F9C">
        <w:rPr>
          <w:rFonts w:ascii="Times New Roman" w:hAnsi="Times New Roman"/>
          <w:b/>
          <w:color w:val="000000"/>
          <w:sz w:val="24"/>
          <w:szCs w:val="24"/>
          <w:lang w:val="id-ID"/>
        </w:rPr>
        <w:t xml:space="preserve">Daftar </w:t>
      </w:r>
      <w:r w:rsidR="001F2183" w:rsidRPr="00320F9C">
        <w:rPr>
          <w:rFonts w:ascii="Times New Roman" w:hAnsi="Times New Roman"/>
          <w:b/>
          <w:color w:val="000000"/>
          <w:sz w:val="24"/>
          <w:szCs w:val="24"/>
          <w:lang w:val="fi-FI"/>
        </w:rPr>
        <w:t>Pustaka</w:t>
      </w:r>
      <w:r w:rsidR="00B00386" w:rsidRPr="00320F9C">
        <w:rPr>
          <w:rFonts w:ascii="Times New Roman" w:hAnsi="Times New Roman"/>
          <w:b/>
          <w:color w:val="000000"/>
          <w:sz w:val="24"/>
          <w:szCs w:val="24"/>
          <w:lang w:val="fi-FI"/>
        </w:rPr>
        <w:t xml:space="preserve"> </w:t>
      </w:r>
      <w:r w:rsidR="0099678D" w:rsidRPr="00320F9C">
        <w:rPr>
          <w:rFonts w:ascii="Times New Roman" w:hAnsi="Times New Roman"/>
          <w:b/>
          <w:color w:val="000000"/>
          <w:sz w:val="24"/>
          <w:szCs w:val="24"/>
          <w:lang w:val="fi-FI"/>
        </w:rPr>
        <w:t xml:space="preserve"> </w:t>
      </w:r>
    </w:p>
    <w:p w14:paraId="78F72933" w14:textId="77777777" w:rsidR="005F11A2" w:rsidRPr="00DB2FD8" w:rsidRDefault="005F11A2" w:rsidP="006B205B">
      <w:pPr>
        <w:pBdr>
          <w:top w:val="nil"/>
          <w:left w:val="nil"/>
          <w:bottom w:val="nil"/>
          <w:right w:val="nil"/>
          <w:between w:val="nil"/>
        </w:pBdr>
        <w:spacing w:after="60"/>
        <w:ind w:left="288" w:right="288" w:hanging="18"/>
        <w:jc w:val="both"/>
        <w:rPr>
          <w:rFonts w:asciiTheme="majorBidi" w:hAnsiTheme="majorBidi" w:cstheme="majorBidi"/>
          <w:bCs/>
          <w:i/>
          <w:color w:val="000000"/>
        </w:rPr>
      </w:pPr>
      <w:r w:rsidRPr="00E746F8">
        <w:rPr>
          <w:rFonts w:asciiTheme="majorBidi" w:hAnsiTheme="majorBidi" w:cstheme="majorBidi"/>
          <w:bCs/>
          <w:color w:val="000000"/>
        </w:rPr>
        <w:t xml:space="preserve">Abbas, M., &amp; Rauf, A. (2019). </w:t>
      </w:r>
      <w:r w:rsidRPr="00DB2FD8">
        <w:rPr>
          <w:rFonts w:asciiTheme="majorBidi" w:hAnsiTheme="majorBidi" w:cstheme="majorBidi"/>
          <w:bCs/>
          <w:i/>
          <w:color w:val="000000"/>
        </w:rPr>
        <w:t>Islamic Banking in Pakistan: Practices and Challenges.</w:t>
      </w:r>
    </w:p>
    <w:p w14:paraId="3CF491AC"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bCs/>
          <w:i/>
          <w:color w:val="000000"/>
        </w:rPr>
      </w:pPr>
      <w:r>
        <w:rPr>
          <w:rFonts w:asciiTheme="majorBidi" w:hAnsiTheme="majorBidi" w:cstheme="majorBidi"/>
          <w:bCs/>
          <w:color w:val="000000"/>
        </w:rPr>
        <w:t>Ahmad, N., &amp; Karim, M. R. 2019</w:t>
      </w:r>
      <w:r w:rsidRPr="00E746F8">
        <w:rPr>
          <w:rFonts w:asciiTheme="majorBidi" w:hAnsiTheme="majorBidi" w:cstheme="majorBidi"/>
          <w:bCs/>
          <w:color w:val="000000"/>
        </w:rPr>
        <w:t xml:space="preserve">. </w:t>
      </w:r>
      <w:r w:rsidRPr="00DB2FD8">
        <w:rPr>
          <w:rFonts w:asciiTheme="majorBidi" w:hAnsiTheme="majorBidi" w:cstheme="majorBidi"/>
          <w:bCs/>
          <w:i/>
          <w:color w:val="000000"/>
        </w:rPr>
        <w:t xml:space="preserve">Islamic Banking and Finance in Malaysia: A Review of the Legal and Regulatory Framework. </w:t>
      </w:r>
    </w:p>
    <w:p w14:paraId="0D854EFA" w14:textId="77777777" w:rsidR="005F11A2" w:rsidRPr="000D37D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0D37D8">
        <w:rPr>
          <w:rFonts w:asciiTheme="majorBidi" w:hAnsiTheme="majorBidi" w:cstheme="majorBidi"/>
          <w:bCs/>
          <w:color w:val="000000"/>
        </w:rPr>
        <w:t xml:space="preserve">Aidil Novia. 2019. </w:t>
      </w:r>
      <w:r w:rsidRPr="000D37D8">
        <w:rPr>
          <w:rFonts w:asciiTheme="majorBidi" w:hAnsiTheme="majorBidi" w:cstheme="majorBidi"/>
          <w:bCs/>
          <w:i/>
          <w:iCs/>
          <w:color w:val="000000"/>
        </w:rPr>
        <w:t>INSTRUMEN KEBIJAKAN MONETER ISLAMI DI BERBAGAI NEGARA MUSLIM</w:t>
      </w:r>
      <w:r w:rsidRPr="000D37D8">
        <w:rPr>
          <w:rFonts w:asciiTheme="majorBidi" w:hAnsiTheme="majorBidi" w:cstheme="majorBidi"/>
          <w:bCs/>
          <w:color w:val="000000"/>
        </w:rPr>
        <w:t>. FEBI UIN Imam Bonjol Padang</w:t>
      </w:r>
    </w:p>
    <w:p w14:paraId="4E3377FA" w14:textId="77777777" w:rsidR="005F11A2" w:rsidRPr="00E746F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Al-Ghazali, Abu Hamid. 1993. </w:t>
      </w:r>
      <w:r w:rsidRPr="00DB2FD8">
        <w:rPr>
          <w:rFonts w:asciiTheme="majorBidi" w:hAnsiTheme="majorBidi" w:cstheme="majorBidi"/>
          <w:bCs/>
          <w:i/>
          <w:color w:val="000000"/>
        </w:rPr>
        <w:t>Al-Mustasfa Min 'Ilm Al-Usul.</w:t>
      </w:r>
      <w:r w:rsidRPr="00E746F8">
        <w:rPr>
          <w:rFonts w:asciiTheme="majorBidi" w:hAnsiTheme="majorBidi" w:cstheme="majorBidi"/>
          <w:bCs/>
          <w:color w:val="000000"/>
        </w:rPr>
        <w:t xml:space="preserve"> Beirut: Dar al-Kutub al-'Ilmiyyah. </w:t>
      </w:r>
    </w:p>
    <w:p w14:paraId="278EA3A3"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Amirotul Nur Azmi Naqiyya, Nuril Hidayati, Shinta Eka Widamayanti, Suryandini Diyah Marwati. 2023. </w:t>
      </w:r>
      <w:r w:rsidRPr="00E746F8">
        <w:rPr>
          <w:rFonts w:asciiTheme="majorBidi" w:hAnsiTheme="majorBidi" w:cstheme="majorBidi"/>
          <w:bCs/>
          <w:i/>
          <w:iCs/>
          <w:color w:val="000000"/>
        </w:rPr>
        <w:t>PENGENDALIAN INFLASI DI INDONESIA PERSPEKTIF M.UMAR CHAPRA.</w:t>
      </w:r>
      <w:r w:rsidRPr="00E746F8">
        <w:rPr>
          <w:rFonts w:asciiTheme="majorBidi" w:hAnsiTheme="majorBidi" w:cstheme="majorBidi"/>
          <w:bCs/>
          <w:color w:val="000000"/>
        </w:rPr>
        <w:t xml:space="preserve"> IAIN Kediri. Volume 7 nomor 1.</w:t>
      </w:r>
    </w:p>
    <w:p w14:paraId="26287AAF" w14:textId="77777777" w:rsidR="005F11A2" w:rsidRPr="00E746F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Antonio, Muhammad Syafii. 2001. </w:t>
      </w:r>
      <w:r w:rsidRPr="00DB2FD8">
        <w:rPr>
          <w:rFonts w:asciiTheme="majorBidi" w:hAnsiTheme="majorBidi" w:cstheme="majorBidi"/>
          <w:bCs/>
          <w:i/>
          <w:color w:val="000000"/>
        </w:rPr>
        <w:t xml:space="preserve">Bank Syariah: Dari Teori ke Praktik. </w:t>
      </w:r>
      <w:r w:rsidRPr="00E746F8">
        <w:rPr>
          <w:rFonts w:asciiTheme="majorBidi" w:hAnsiTheme="majorBidi" w:cstheme="majorBidi"/>
          <w:bCs/>
          <w:color w:val="000000"/>
        </w:rPr>
        <w:t>Jakarta: Gema Insani.</w:t>
      </w:r>
    </w:p>
    <w:p w14:paraId="79F75693"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Aulia Rahma, Laila Rahmayuni Rangkuti, Chindy Jihan Najiyah, Maryam Batubara. 2024. </w:t>
      </w:r>
      <w:r w:rsidRPr="00DB2FD8">
        <w:rPr>
          <w:rFonts w:asciiTheme="majorBidi" w:hAnsiTheme="majorBidi" w:cstheme="majorBidi"/>
          <w:bCs/>
          <w:i/>
          <w:color w:val="000000"/>
        </w:rPr>
        <w:t>Dampak Kebijakan Moneter Islam terhadap Stabilitas Harga dan Inflasi.</w:t>
      </w:r>
      <w:r w:rsidRPr="00E746F8">
        <w:rPr>
          <w:rFonts w:asciiTheme="majorBidi" w:hAnsiTheme="majorBidi" w:cstheme="majorBidi"/>
          <w:bCs/>
          <w:color w:val="000000"/>
        </w:rPr>
        <w:t xml:space="preserve"> UINSU Medan. Volume 8 Nomor 2.</w:t>
      </w:r>
    </w:p>
    <w:p w14:paraId="20C13ECA" w14:textId="77777777" w:rsidR="005F11A2" w:rsidRPr="00E746F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Chapra, Umer M. 2001. Islamic Economics: What It Is and How It Developed. Jeddah: Islamic Development Bank.</w:t>
      </w:r>
    </w:p>
    <w:p w14:paraId="309288C0" w14:textId="77777777" w:rsidR="005F11A2" w:rsidRPr="00E746F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Cizakca, M. (2011). A History of Philanthropic Foundations: The Islamic World from the Seventh Century to the Present.</w:t>
      </w:r>
    </w:p>
    <w:p w14:paraId="0094FE87"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Devah Sukmawati, Nur Komariyah, Afaf Fitriati, Umam Gibran asshiddiqi. 2023. </w:t>
      </w:r>
      <w:r w:rsidRPr="00E746F8">
        <w:rPr>
          <w:rFonts w:asciiTheme="majorBidi" w:hAnsiTheme="majorBidi" w:cstheme="majorBidi"/>
          <w:bCs/>
          <w:i/>
          <w:iCs/>
          <w:color w:val="000000"/>
        </w:rPr>
        <w:t>KONSEP KEBIJAKAN MONETER DALAM PERSPEKTIF EKONOMI ISLAM.</w:t>
      </w:r>
      <w:r w:rsidRPr="00E746F8">
        <w:rPr>
          <w:rFonts w:asciiTheme="majorBidi" w:hAnsiTheme="majorBidi" w:cstheme="majorBidi"/>
          <w:bCs/>
          <w:color w:val="000000"/>
        </w:rPr>
        <w:t xml:space="preserve"> Universitas Trunojoyo Madura. Vol.2, No.6. </w:t>
      </w:r>
    </w:p>
    <w:p w14:paraId="6EF52D2C"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rPr>
      </w:pPr>
      <w:r w:rsidRPr="003E5099">
        <w:rPr>
          <w:rFonts w:asciiTheme="majorBidi" w:hAnsiTheme="majorBidi" w:cstheme="majorBidi"/>
        </w:rPr>
        <w:t xml:space="preserve">Deviana Putri Septia Ningrum, Siti Aisyah Hidayatul Hasanah, Yuni Zaroh, Naufal Firdaus. 2024. </w:t>
      </w:r>
      <w:r w:rsidRPr="003E5099">
        <w:rPr>
          <w:rFonts w:asciiTheme="majorBidi" w:hAnsiTheme="majorBidi" w:cstheme="majorBidi"/>
          <w:i/>
        </w:rPr>
        <w:t>PENGARUH KEBIJAKAN MONETER SYARIAH TERHADAP STABILITAS MATA UANG.</w:t>
      </w:r>
      <w:r w:rsidRPr="003E5099">
        <w:rPr>
          <w:rFonts w:asciiTheme="majorBidi" w:hAnsiTheme="majorBidi" w:cstheme="majorBidi"/>
        </w:rPr>
        <w:t xml:space="preserve"> Universitas Trunojoyo Madura. Vol.2, No.6.</w:t>
      </w:r>
    </w:p>
    <w:p w14:paraId="4ED2F0AA" w14:textId="77777777" w:rsidR="005F11A2" w:rsidRPr="003E5099" w:rsidRDefault="005F11A2" w:rsidP="006B205B">
      <w:pPr>
        <w:pBdr>
          <w:top w:val="nil"/>
          <w:left w:val="nil"/>
          <w:bottom w:val="nil"/>
          <w:right w:val="nil"/>
          <w:between w:val="nil"/>
        </w:pBdr>
        <w:spacing w:after="60"/>
        <w:ind w:left="288" w:right="288" w:hanging="18"/>
        <w:jc w:val="both"/>
        <w:rPr>
          <w:rFonts w:asciiTheme="majorBidi" w:hAnsiTheme="majorBidi" w:cstheme="majorBidi"/>
        </w:rPr>
      </w:pPr>
      <w:r>
        <w:rPr>
          <w:rFonts w:asciiTheme="majorBidi" w:hAnsiTheme="majorBidi" w:cstheme="majorBidi"/>
        </w:rPr>
        <w:t xml:space="preserve">Dewi Mahrani Rangkuty, </w:t>
      </w:r>
      <w:r w:rsidRPr="00AE0D7A">
        <w:rPr>
          <w:rFonts w:asciiTheme="majorBidi" w:hAnsiTheme="majorBidi" w:cstheme="majorBidi"/>
        </w:rPr>
        <w:t>Lola Irmayunda</w:t>
      </w:r>
      <w:r>
        <w:rPr>
          <w:rFonts w:asciiTheme="majorBidi" w:hAnsiTheme="majorBidi" w:cstheme="majorBidi"/>
        </w:rPr>
        <w:t xml:space="preserve">, </w:t>
      </w:r>
      <w:r w:rsidRPr="00AE0D7A">
        <w:t>Jumadil Saputra</w:t>
      </w:r>
      <w:r>
        <w:t xml:space="preserve">. 2024. </w:t>
      </w:r>
      <w:r w:rsidRPr="00AE0D7A">
        <w:rPr>
          <w:i/>
        </w:rPr>
        <w:t>Analisa Perbandingan Trend Laju Inflasi di Indonesia dan Malaysia</w:t>
      </w:r>
      <w:r>
        <w:rPr>
          <w:i/>
        </w:rPr>
        <w:t xml:space="preserve">. </w:t>
      </w:r>
      <w:r w:rsidRPr="00D86932">
        <w:t>Universitas Pembangunan Panca Budi</w:t>
      </w:r>
      <w:r>
        <w:t xml:space="preserve">. </w:t>
      </w:r>
      <w:r w:rsidRPr="00D86932">
        <w:t>Volume. 2 No. 1</w:t>
      </w:r>
      <w:r>
        <w:t>.</w:t>
      </w:r>
    </w:p>
    <w:p w14:paraId="0D677C8F"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lastRenderedPageBreak/>
        <w:t>Dini Abdianti, Anisa Restu, Sholahuddin Al Ayyubi, Faisal Hidayat. 2023. KONSEP KEBIJAKAN MONETER DALAM PERSPEKTIF EKONOMI ISLAM. UIN Sjech M. Djamil Dja</w:t>
      </w:r>
      <w:r>
        <w:rPr>
          <w:rFonts w:asciiTheme="majorBidi" w:hAnsiTheme="majorBidi" w:cstheme="majorBidi"/>
          <w:bCs/>
          <w:color w:val="000000"/>
        </w:rPr>
        <w:t>mbek Bukit Tinggi. Vol 1, No 3.</w:t>
      </w:r>
    </w:p>
    <w:p w14:paraId="56222269"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Eva Misfah Bayuni, Popon Srisusilawati. 2018. </w:t>
      </w:r>
      <w:r w:rsidRPr="00DB2FD8">
        <w:rPr>
          <w:rFonts w:asciiTheme="majorBidi" w:hAnsiTheme="majorBidi" w:cstheme="majorBidi"/>
          <w:bCs/>
          <w:i/>
          <w:color w:val="000000"/>
        </w:rPr>
        <w:t>KONTRIBUSI INSTRUMEN MONETER SYARIAH TERHADAP PENGENDALIAN INFLASI DI INDONESIA.</w:t>
      </w:r>
      <w:r w:rsidRPr="00E746F8">
        <w:rPr>
          <w:rFonts w:asciiTheme="majorBidi" w:hAnsiTheme="majorBidi" w:cstheme="majorBidi"/>
          <w:bCs/>
          <w:color w:val="000000"/>
        </w:rPr>
        <w:t xml:space="preserve"> Bandung. Jurnal Ekonomi dan Keuangan Syariah Vol. 2 No. 1.</w:t>
      </w:r>
    </w:p>
    <w:p w14:paraId="768EF347" w14:textId="77777777" w:rsidR="005F11A2" w:rsidRPr="00E746F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Fadilla. 2017. </w:t>
      </w:r>
      <w:r w:rsidRPr="00DB2FD8">
        <w:rPr>
          <w:rFonts w:asciiTheme="majorBidi" w:hAnsiTheme="majorBidi" w:cstheme="majorBidi"/>
          <w:bCs/>
          <w:i/>
          <w:color w:val="000000"/>
        </w:rPr>
        <w:t>PERBANDINGAN TEORI INFLASI DALAM PERSPEKTIF ISLAM DAN KONVENSIONAL.</w:t>
      </w:r>
      <w:r w:rsidRPr="00E746F8">
        <w:rPr>
          <w:rFonts w:asciiTheme="majorBidi" w:hAnsiTheme="majorBidi" w:cstheme="majorBidi"/>
          <w:bCs/>
          <w:color w:val="000000"/>
        </w:rPr>
        <w:t xml:space="preserve"> Palembang. Vol 2, No</w:t>
      </w:r>
      <w:r>
        <w:rPr>
          <w:rFonts w:asciiTheme="majorBidi" w:hAnsiTheme="majorBidi" w:cstheme="majorBidi"/>
          <w:bCs/>
          <w:color w:val="000000"/>
        </w:rPr>
        <w:t xml:space="preserve"> </w:t>
      </w:r>
      <w:r w:rsidRPr="00E746F8">
        <w:rPr>
          <w:rFonts w:asciiTheme="majorBidi" w:hAnsiTheme="majorBidi" w:cstheme="majorBidi"/>
          <w:bCs/>
          <w:color w:val="000000"/>
        </w:rPr>
        <w:t xml:space="preserve">2. </w:t>
      </w:r>
    </w:p>
    <w:p w14:paraId="6517E287"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Fadhillah Insani, Ika Dar</w:t>
      </w:r>
      <w:r>
        <w:rPr>
          <w:rFonts w:asciiTheme="majorBidi" w:hAnsiTheme="majorBidi" w:cstheme="majorBidi"/>
          <w:bCs/>
          <w:color w:val="000000"/>
        </w:rPr>
        <w:t xml:space="preserve">ma Yuni, Isnaini Harahap. 2023. </w:t>
      </w:r>
      <w:r w:rsidRPr="00E746F8">
        <w:rPr>
          <w:rFonts w:asciiTheme="majorBidi" w:hAnsiTheme="majorBidi" w:cstheme="majorBidi"/>
          <w:bCs/>
          <w:i/>
          <w:iCs/>
          <w:color w:val="000000"/>
        </w:rPr>
        <w:t>KEBIJAKAN MONETER DALAM MENGENDALIKAN INFLASI (PERAN BANK SENTRAL).</w:t>
      </w:r>
      <w:r w:rsidRPr="00E746F8">
        <w:rPr>
          <w:rFonts w:asciiTheme="majorBidi" w:hAnsiTheme="majorBidi" w:cstheme="majorBidi"/>
          <w:bCs/>
          <w:color w:val="000000"/>
        </w:rPr>
        <w:t xml:space="preserve"> Jurnal Masharif Al-Syariah. Volume 8 nomor 2. </w:t>
      </w:r>
    </w:p>
    <w:p w14:paraId="605A3912" w14:textId="77777777" w:rsidR="005F11A2" w:rsidRPr="00C860FA"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Pr>
          <w:rFonts w:asciiTheme="majorBidi" w:hAnsiTheme="majorBidi" w:cstheme="majorBidi"/>
          <w:bCs/>
          <w:color w:val="000000"/>
        </w:rPr>
        <w:t xml:space="preserve">Fadila Fasehdiyah, Najwa Lutfah Mu’minin, Rayyan Izza Farouqi, Reza Futra Tri Rezaldi. 2023. </w:t>
      </w:r>
      <w:r w:rsidRPr="00C860FA">
        <w:rPr>
          <w:rFonts w:asciiTheme="majorBidi" w:hAnsiTheme="majorBidi" w:cstheme="majorBidi"/>
          <w:bCs/>
          <w:i/>
          <w:iCs/>
          <w:color w:val="000000"/>
        </w:rPr>
        <w:t>INSTRUMEN EKONOMI MONETER DIPAKISTAN.</w:t>
      </w:r>
      <w:r>
        <w:rPr>
          <w:rFonts w:asciiTheme="majorBidi" w:hAnsiTheme="majorBidi" w:cstheme="majorBidi"/>
          <w:bCs/>
          <w:i/>
          <w:iCs/>
          <w:color w:val="000000"/>
        </w:rPr>
        <w:t xml:space="preserve"> </w:t>
      </w:r>
      <w:r>
        <w:rPr>
          <w:rFonts w:asciiTheme="majorBidi" w:hAnsiTheme="majorBidi" w:cstheme="majorBidi"/>
          <w:bCs/>
          <w:color w:val="000000"/>
        </w:rPr>
        <w:t>Universitas Islam Negri Syarif Hidayatullah Jakarta.</w:t>
      </w:r>
    </w:p>
    <w:p w14:paraId="004C5430"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Fitri Kurniawati. 2019. </w:t>
      </w:r>
      <w:r w:rsidRPr="00E746F8">
        <w:rPr>
          <w:rFonts w:asciiTheme="majorBidi" w:hAnsiTheme="majorBidi" w:cstheme="majorBidi"/>
          <w:bCs/>
          <w:i/>
          <w:iCs/>
          <w:color w:val="000000"/>
        </w:rPr>
        <w:t>PENGENDALIAN INFLASI DALAM PERSPEKTIF EKONOMI ISLAM.</w:t>
      </w:r>
      <w:r w:rsidRPr="00E746F8">
        <w:rPr>
          <w:rFonts w:asciiTheme="majorBidi" w:hAnsiTheme="majorBidi" w:cstheme="majorBidi"/>
          <w:bCs/>
          <w:color w:val="000000"/>
        </w:rPr>
        <w:t xml:space="preserve"> UIN Sumatra Utara.</w:t>
      </w:r>
    </w:p>
    <w:p w14:paraId="0B467774" w14:textId="77777777" w:rsidR="005F11A2" w:rsidRPr="00761F24" w:rsidRDefault="005F11A2" w:rsidP="006B205B">
      <w:pPr>
        <w:pBdr>
          <w:top w:val="nil"/>
          <w:left w:val="nil"/>
          <w:bottom w:val="nil"/>
          <w:right w:val="nil"/>
          <w:between w:val="nil"/>
        </w:pBdr>
        <w:spacing w:after="60"/>
        <w:ind w:left="288" w:right="288" w:hanging="18"/>
        <w:jc w:val="both"/>
      </w:pPr>
      <w:r>
        <w:t xml:space="preserve">Hoirul Amri. 2016. </w:t>
      </w:r>
      <w:r w:rsidRPr="00761F24">
        <w:rPr>
          <w:i/>
          <w:iCs/>
        </w:rPr>
        <w:t>KEBIJAKAN MONETER PADA AWAL PEMERINTAHAN ISLAM DALAM PEMBANGUNAN PEREKONOMIAN (STUDI ANALISIS PADA MASA RASULULLAH SAW DAN SAHABAT)</w:t>
      </w:r>
      <w:r>
        <w:rPr>
          <w:i/>
          <w:iCs/>
        </w:rPr>
        <w:t xml:space="preserve">. </w:t>
      </w:r>
      <w:r w:rsidRPr="00761F24">
        <w:t>Dosen Tetap Ekonomi Syari’ah FAI UM Palembang</w:t>
      </w:r>
      <w:r>
        <w:t xml:space="preserve">. </w:t>
      </w:r>
      <w:r w:rsidRPr="00761F24">
        <w:t>Vol. I, No. 01</w:t>
      </w:r>
      <w:r>
        <w:t>.</w:t>
      </w:r>
    </w:p>
    <w:p w14:paraId="29615198"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Idris Parakkasi. 2016. </w:t>
      </w:r>
      <w:r w:rsidRPr="00DB2FD8">
        <w:rPr>
          <w:rFonts w:asciiTheme="majorBidi" w:hAnsiTheme="majorBidi" w:cstheme="majorBidi"/>
          <w:bCs/>
          <w:i/>
          <w:color w:val="000000"/>
        </w:rPr>
        <w:t>INFLASI DALAM PERSPEKTIF ISLAM.</w:t>
      </w:r>
      <w:r w:rsidRPr="00E746F8">
        <w:rPr>
          <w:rFonts w:asciiTheme="majorBidi" w:hAnsiTheme="majorBidi" w:cstheme="majorBidi"/>
          <w:bCs/>
          <w:color w:val="000000"/>
        </w:rPr>
        <w:t xml:space="preserve"> UIN Alauddin Makasar. Vol 3, No.1.</w:t>
      </w:r>
    </w:p>
    <w:p w14:paraId="1583FBC5"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Kahf, Monzer. </w:t>
      </w:r>
      <w:r>
        <w:rPr>
          <w:rFonts w:asciiTheme="majorBidi" w:hAnsiTheme="majorBidi" w:cstheme="majorBidi"/>
          <w:bCs/>
          <w:color w:val="000000"/>
        </w:rPr>
        <w:t xml:space="preserve">2004. </w:t>
      </w:r>
      <w:r w:rsidRPr="00DB2FD8">
        <w:rPr>
          <w:rFonts w:asciiTheme="majorBidi" w:hAnsiTheme="majorBidi" w:cstheme="majorBidi"/>
          <w:bCs/>
          <w:i/>
          <w:color w:val="000000"/>
        </w:rPr>
        <w:t>The Role of Islamic Finance in Economic Development.</w:t>
      </w:r>
      <w:r w:rsidRPr="00E746F8">
        <w:rPr>
          <w:rFonts w:asciiTheme="majorBidi" w:hAnsiTheme="majorBidi" w:cstheme="majorBidi"/>
          <w:bCs/>
          <w:color w:val="000000"/>
        </w:rPr>
        <w:t xml:space="preserve"> Review of Islamic Economics.</w:t>
      </w:r>
    </w:p>
    <w:p w14:paraId="035E6AB5" w14:textId="77777777" w:rsidR="005F11A2" w:rsidRPr="00E746F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Luqmanul Hakiem Ajuna. 2017. </w:t>
      </w:r>
      <w:r w:rsidRPr="00CD0604">
        <w:rPr>
          <w:rFonts w:asciiTheme="majorBidi" w:hAnsiTheme="majorBidi" w:cstheme="majorBidi"/>
          <w:bCs/>
          <w:i/>
          <w:color w:val="000000"/>
        </w:rPr>
        <w:t>KEBIJAKAN MONETER SYARIAH.</w:t>
      </w:r>
      <w:r w:rsidRPr="00E746F8">
        <w:rPr>
          <w:rFonts w:asciiTheme="majorBidi" w:hAnsiTheme="majorBidi" w:cstheme="majorBidi"/>
          <w:bCs/>
          <w:color w:val="000000"/>
        </w:rPr>
        <w:t xml:space="preserve"> IAIN Sultan </w:t>
      </w:r>
      <w:r>
        <w:rPr>
          <w:rFonts w:asciiTheme="majorBidi" w:hAnsiTheme="majorBidi" w:cstheme="majorBidi"/>
          <w:bCs/>
          <w:color w:val="000000"/>
        </w:rPr>
        <w:t xml:space="preserve">Amai Gorongtalo. Vol 13, No 1. </w:t>
      </w:r>
    </w:p>
    <w:p w14:paraId="58304B13" w14:textId="77777777" w:rsidR="005F11A2" w:rsidRPr="00E746F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97C71">
        <w:rPr>
          <w:rFonts w:asciiTheme="majorBidi" w:hAnsiTheme="majorBidi" w:cstheme="majorBidi"/>
          <w:bCs/>
          <w:color w:val="000000"/>
        </w:rPr>
        <w:t xml:space="preserve">Mashudi Hariyanto. 2019. </w:t>
      </w:r>
      <w:r w:rsidRPr="00E97C71">
        <w:rPr>
          <w:rFonts w:asciiTheme="majorBidi" w:hAnsiTheme="majorBidi" w:cstheme="majorBidi"/>
          <w:bCs/>
          <w:i/>
          <w:color w:val="000000"/>
        </w:rPr>
        <w:t>PERSPEKTIF INFLASI DALAM EKONOMI ISLAM</w:t>
      </w:r>
      <w:r w:rsidRPr="00E97C71">
        <w:rPr>
          <w:rFonts w:asciiTheme="majorBidi" w:hAnsiTheme="majorBidi" w:cstheme="majorBidi"/>
          <w:bCs/>
          <w:color w:val="000000"/>
        </w:rPr>
        <w:t>. Jambi. Volume 2, Edisi 2.</w:t>
      </w:r>
    </w:p>
    <w:p w14:paraId="4FBD0BA1" w14:textId="77777777" w:rsidR="005F11A2" w:rsidRPr="00E746F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Paryadi. 2021. </w:t>
      </w:r>
      <w:r w:rsidRPr="00CD0604">
        <w:rPr>
          <w:rFonts w:asciiTheme="majorBidi" w:hAnsiTheme="majorBidi" w:cstheme="majorBidi"/>
          <w:bCs/>
          <w:i/>
          <w:color w:val="000000"/>
        </w:rPr>
        <w:t xml:space="preserve">MAQASHID SYARIAH : DEFINISI DAN PENDAPAT PARA ULAMA. </w:t>
      </w:r>
      <w:r w:rsidRPr="00E746F8">
        <w:rPr>
          <w:rFonts w:asciiTheme="majorBidi" w:hAnsiTheme="majorBidi" w:cstheme="majorBidi"/>
          <w:bCs/>
          <w:color w:val="000000"/>
        </w:rPr>
        <w:t>Mahasiswa S3 Universitas Islam Negeri Sultan Syarif Kasim Riau. Vol. 4 No. 2.</w:t>
      </w:r>
    </w:p>
    <w:p w14:paraId="2273FB0E" w14:textId="77777777" w:rsidR="005F11A2" w:rsidRPr="00E746F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97C71">
        <w:rPr>
          <w:rFonts w:asciiTheme="majorBidi" w:hAnsiTheme="majorBidi" w:cstheme="majorBidi"/>
          <w:bCs/>
          <w:color w:val="000000"/>
        </w:rPr>
        <w:t xml:space="preserve">Reni Mulyani. 2020. </w:t>
      </w:r>
      <w:r w:rsidRPr="00CD0604">
        <w:rPr>
          <w:rFonts w:asciiTheme="majorBidi" w:hAnsiTheme="majorBidi" w:cstheme="majorBidi"/>
          <w:bCs/>
          <w:i/>
          <w:color w:val="000000"/>
        </w:rPr>
        <w:t>Inflasi dan Cara Mengatasinya dalam Islam.</w:t>
      </w:r>
      <w:r w:rsidRPr="00E97C71">
        <w:rPr>
          <w:rFonts w:asciiTheme="majorBidi" w:hAnsiTheme="majorBidi" w:cstheme="majorBidi"/>
          <w:bCs/>
          <w:color w:val="000000"/>
        </w:rPr>
        <w:t xml:space="preserve"> Institut Agama Islam Negeri Ponorogo. Volume 1, Nomor 2.</w:t>
      </w:r>
    </w:p>
    <w:p w14:paraId="5672FA36" w14:textId="4501A061" w:rsidR="005F11A2" w:rsidRPr="00E746F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Salawat Fatih Ibrahim, Hisni Fitriyani. 2024. </w:t>
      </w:r>
      <w:r w:rsidRPr="00CD0604">
        <w:rPr>
          <w:rFonts w:asciiTheme="majorBidi" w:hAnsiTheme="majorBidi" w:cstheme="majorBidi"/>
          <w:bCs/>
          <w:i/>
          <w:color w:val="000000"/>
        </w:rPr>
        <w:t>ANALISIS MAQASHID SYARIAH MENGENAI KAITAN KEBIJAKAN MAKRO DALAM LINGKUP EKONOMI ISLAM.</w:t>
      </w:r>
      <w:r w:rsidRPr="00E746F8">
        <w:rPr>
          <w:rFonts w:asciiTheme="majorBidi" w:hAnsiTheme="majorBidi" w:cstheme="majorBidi"/>
          <w:bCs/>
          <w:color w:val="000000"/>
        </w:rPr>
        <w:t xml:space="preserve"> Sekolah Tinggi Agama Islam K.H. Badruzzaman. Vol. 1 No. 1.   </w:t>
      </w:r>
    </w:p>
    <w:p w14:paraId="13F5D751" w14:textId="77777777" w:rsidR="005F11A2" w:rsidRPr="00CD0604" w:rsidRDefault="005F11A2" w:rsidP="006B205B">
      <w:pPr>
        <w:pBdr>
          <w:top w:val="nil"/>
          <w:left w:val="nil"/>
          <w:bottom w:val="nil"/>
          <w:right w:val="nil"/>
          <w:between w:val="nil"/>
        </w:pBdr>
        <w:spacing w:after="60"/>
        <w:ind w:left="288" w:right="288" w:hanging="18"/>
        <w:jc w:val="both"/>
      </w:pPr>
      <w:r w:rsidRPr="00E746F8">
        <w:rPr>
          <w:rFonts w:asciiTheme="majorBidi" w:hAnsiTheme="majorBidi" w:cstheme="majorBidi"/>
          <w:bCs/>
          <w:color w:val="000000"/>
        </w:rPr>
        <w:t xml:space="preserve">Sulis Septiani, Teti Rahmawati, Vionita Dwi Oktariani, Evi, Arif Fadilla. 2024. </w:t>
      </w:r>
      <w:r w:rsidRPr="00E746F8">
        <w:rPr>
          <w:rFonts w:asciiTheme="majorBidi" w:hAnsiTheme="majorBidi" w:cstheme="majorBidi"/>
          <w:bCs/>
          <w:i/>
          <w:iCs/>
          <w:color w:val="000000"/>
        </w:rPr>
        <w:t>PERAN KEBIJAKAN MONETER DIINDONESIA DALAM MENGHADAPI INFLASI.</w:t>
      </w:r>
      <w:r w:rsidRPr="00E746F8">
        <w:rPr>
          <w:rFonts w:asciiTheme="majorBidi" w:hAnsiTheme="majorBidi" w:cstheme="majorBidi"/>
          <w:bCs/>
          <w:color w:val="000000"/>
        </w:rPr>
        <w:t xml:space="preserve"> Jawa Barat. Volume 2 nomor 3.</w:t>
      </w:r>
      <w:r w:rsidRPr="00E97C71">
        <w:t xml:space="preserve"> </w:t>
      </w:r>
    </w:p>
    <w:p w14:paraId="5951EEE7" w14:textId="77777777" w:rsidR="005F11A2" w:rsidRPr="00E746F8"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r w:rsidRPr="00E746F8">
        <w:rPr>
          <w:rFonts w:asciiTheme="majorBidi" w:hAnsiTheme="majorBidi" w:cstheme="majorBidi"/>
          <w:bCs/>
          <w:color w:val="000000"/>
        </w:rPr>
        <w:t xml:space="preserve">Yovita sari, Amir indrabudiman. 2024. </w:t>
      </w:r>
      <w:r w:rsidRPr="0067497B">
        <w:rPr>
          <w:rFonts w:asciiTheme="majorBidi" w:hAnsiTheme="majorBidi" w:cstheme="majorBidi"/>
          <w:bCs/>
          <w:i/>
          <w:iCs/>
          <w:color w:val="000000"/>
        </w:rPr>
        <w:t>KEBIJAKAN MONETER ISLAM DALAM UPAYA MENGENDALIKAN INFLASI.</w:t>
      </w:r>
      <w:r w:rsidRPr="0067497B">
        <w:rPr>
          <w:rFonts w:asciiTheme="majorBidi" w:hAnsiTheme="majorBidi" w:cstheme="majorBidi"/>
          <w:bCs/>
          <w:i/>
          <w:color w:val="000000"/>
        </w:rPr>
        <w:t xml:space="preserve"> </w:t>
      </w:r>
      <w:r w:rsidRPr="00E746F8">
        <w:rPr>
          <w:rFonts w:asciiTheme="majorBidi" w:hAnsiTheme="majorBidi" w:cstheme="majorBidi"/>
          <w:bCs/>
          <w:color w:val="000000"/>
        </w:rPr>
        <w:t xml:space="preserve">Universitas Budi Luhur. Vol 10 nomor 1.  </w:t>
      </w:r>
    </w:p>
    <w:p w14:paraId="374701C4" w14:textId="77777777" w:rsidR="005F11A2" w:rsidRDefault="005F11A2" w:rsidP="006B205B">
      <w:pPr>
        <w:pBdr>
          <w:top w:val="nil"/>
          <w:left w:val="nil"/>
          <w:bottom w:val="nil"/>
          <w:right w:val="nil"/>
          <w:between w:val="nil"/>
        </w:pBdr>
        <w:spacing w:after="60"/>
        <w:ind w:left="288" w:right="288" w:hanging="18"/>
        <w:jc w:val="both"/>
        <w:rPr>
          <w:rFonts w:asciiTheme="majorBidi" w:hAnsiTheme="majorBidi" w:cstheme="majorBidi"/>
          <w:bCs/>
          <w:color w:val="000000"/>
        </w:rPr>
      </w:pPr>
    </w:p>
    <w:p w14:paraId="72F4EC4A" w14:textId="77777777" w:rsidR="00320F9C" w:rsidRPr="00320F9C" w:rsidRDefault="00320F9C" w:rsidP="00320F9C">
      <w:pPr>
        <w:pStyle w:val="ListParagraph"/>
        <w:autoSpaceDE w:val="0"/>
        <w:ind w:left="0"/>
        <w:jc w:val="both"/>
        <w:rPr>
          <w:rFonts w:ascii="Times New Roman" w:hAnsi="Times New Roman"/>
          <w:b/>
          <w:color w:val="000000"/>
          <w:sz w:val="24"/>
          <w:szCs w:val="24"/>
          <w:lang w:val="fi-FI"/>
        </w:rPr>
      </w:pPr>
    </w:p>
    <w:p w14:paraId="694A7224" w14:textId="77777777" w:rsidR="00320F9C" w:rsidRPr="00320F9C" w:rsidRDefault="00320F9C" w:rsidP="00320F9C">
      <w:pPr>
        <w:autoSpaceDE w:val="0"/>
        <w:rPr>
          <w:b/>
          <w:color w:val="000000"/>
          <w:lang w:val="fi-FI"/>
        </w:rPr>
      </w:pPr>
    </w:p>
    <w:p w14:paraId="16076546" w14:textId="43FED182" w:rsidR="00DB27A9" w:rsidRPr="00320F9C" w:rsidRDefault="00DB27A9" w:rsidP="00320F9C">
      <w:pPr>
        <w:jc w:val="both"/>
        <w:rPr>
          <w:b/>
        </w:rPr>
        <w:sectPr w:rsidR="00DB27A9" w:rsidRPr="00320F9C" w:rsidSect="00E30BA9">
          <w:footnotePr>
            <w:pos w:val="beneathText"/>
          </w:footnotePr>
          <w:type w:val="continuous"/>
          <w:pgSz w:w="11905" w:h="16837" w:code="9"/>
          <w:pgMar w:top="1440" w:right="1080" w:bottom="1440" w:left="1080" w:header="720" w:footer="720" w:gutter="0"/>
          <w:cols w:space="454"/>
          <w:docGrid w:linePitch="360"/>
        </w:sectPr>
      </w:pPr>
    </w:p>
    <w:p w14:paraId="5682CC1B" w14:textId="208E8169" w:rsidR="00D262D9" w:rsidRDefault="00D262D9" w:rsidP="00C30732">
      <w:pPr>
        <w:jc w:val="both"/>
        <w:rPr>
          <w:b/>
          <w:sz w:val="22"/>
          <w:szCs w:val="22"/>
          <w:lang w:val="id-ID"/>
        </w:rPr>
      </w:pPr>
    </w:p>
    <w:sectPr w:rsidR="00D262D9" w:rsidSect="00C30732">
      <w:footnotePr>
        <w:pos w:val="beneathText"/>
      </w:footnotePr>
      <w:type w:val="continuous"/>
      <w:pgSz w:w="11905" w:h="16837" w:code="9"/>
      <w:pgMar w:top="1701" w:right="1418" w:bottom="1418" w:left="1418" w:header="720" w:footer="720"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4A59F" w14:textId="77777777" w:rsidR="00B055D0" w:rsidRDefault="00B055D0" w:rsidP="007B0B47">
      <w:r>
        <w:separator/>
      </w:r>
    </w:p>
  </w:endnote>
  <w:endnote w:type="continuationSeparator" w:id="0">
    <w:p w14:paraId="58612650" w14:textId="77777777" w:rsidR="00B055D0" w:rsidRDefault="00B055D0" w:rsidP="007B0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AMECN+TimesNewRoman">
    <w:altName w:val="Times New Roman"/>
    <w:charset w:val="00"/>
    <w:family w:val="roman"/>
    <w:pitch w:val="default"/>
  </w:font>
  <w:font w:name="HAMEHF+TimesNewRoman">
    <w:altName w:val="Times New Roman"/>
    <w:charset w:val="00"/>
    <w:family w:val="roman"/>
    <w:pitch w:val="default"/>
  </w:font>
  <w:font w:name="Segoe UI">
    <w:panose1 w:val="020B0502040204020203"/>
    <w:charset w:val="00"/>
    <w:family w:val="swiss"/>
    <w:pitch w:val="variable"/>
    <w:sig w:usb0="E5002EFF" w:usb1="C000E47F" w:usb2="0000002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439867"/>
      <w:docPartObj>
        <w:docPartGallery w:val="Page Numbers (Bottom of Page)"/>
        <w:docPartUnique/>
      </w:docPartObj>
    </w:sdtPr>
    <w:sdtEndPr>
      <w:rPr>
        <w:noProof/>
      </w:rPr>
    </w:sdtEndPr>
    <w:sdtContent>
      <w:p w14:paraId="17F65059" w14:textId="77BC50E0" w:rsidR="00EB4C3A" w:rsidRDefault="00EB4C3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F5A227" w14:textId="77777777" w:rsidR="00EB4C3A" w:rsidRDefault="00EB4C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245693"/>
      <w:docPartObj>
        <w:docPartGallery w:val="Page Numbers (Bottom of Page)"/>
        <w:docPartUnique/>
      </w:docPartObj>
    </w:sdtPr>
    <w:sdtEndPr>
      <w:rPr>
        <w:noProof/>
      </w:rPr>
    </w:sdtEndPr>
    <w:sdtContent>
      <w:p w14:paraId="76615318" w14:textId="54909E5C" w:rsidR="00EB4C3A" w:rsidRDefault="00EB4C3A">
        <w:pPr>
          <w:pStyle w:val="Footer"/>
          <w:jc w:val="center"/>
        </w:pPr>
        <w:r w:rsidRPr="00EB4C3A">
          <w:rPr>
            <w:sz w:val="20"/>
            <w:szCs w:val="20"/>
          </w:rPr>
          <w:fldChar w:fldCharType="begin"/>
        </w:r>
        <w:r w:rsidRPr="00EB4C3A">
          <w:rPr>
            <w:sz w:val="20"/>
            <w:szCs w:val="20"/>
          </w:rPr>
          <w:instrText xml:space="preserve"> PAGE   \* MERGEFORMAT </w:instrText>
        </w:r>
        <w:r w:rsidRPr="00EB4C3A">
          <w:rPr>
            <w:sz w:val="20"/>
            <w:szCs w:val="20"/>
          </w:rPr>
          <w:fldChar w:fldCharType="separate"/>
        </w:r>
        <w:r w:rsidRPr="00EB4C3A">
          <w:rPr>
            <w:noProof/>
            <w:sz w:val="20"/>
            <w:szCs w:val="20"/>
          </w:rPr>
          <w:t>2</w:t>
        </w:r>
        <w:r w:rsidRPr="00EB4C3A">
          <w:rPr>
            <w:noProof/>
            <w:sz w:val="20"/>
            <w:szCs w:val="20"/>
          </w:rPr>
          <w:fldChar w:fldCharType="end"/>
        </w:r>
      </w:p>
    </w:sdtContent>
  </w:sdt>
  <w:p w14:paraId="529545B3" w14:textId="77777777" w:rsidR="00EB4C3A" w:rsidRDefault="00EB4C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5D8A" w14:textId="77777777" w:rsidR="00EB4C3A" w:rsidRDefault="00EB4C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7C602" w14:textId="77777777" w:rsidR="00B055D0" w:rsidRDefault="00B055D0" w:rsidP="007B0B47">
      <w:r>
        <w:separator/>
      </w:r>
    </w:p>
  </w:footnote>
  <w:footnote w:type="continuationSeparator" w:id="0">
    <w:p w14:paraId="117A14CE" w14:textId="77777777" w:rsidR="00B055D0" w:rsidRDefault="00B055D0" w:rsidP="007B0B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8083A" w14:textId="77777777" w:rsidR="00EB4C3A" w:rsidRDefault="00EB4C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A3914" w14:textId="77777777" w:rsidR="00EB4C3A" w:rsidRDefault="00EB4C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4154C" w14:textId="77777777" w:rsidR="00EB4C3A" w:rsidRDefault="00EB4C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045B"/>
    <w:multiLevelType w:val="hybridMultilevel"/>
    <w:tmpl w:val="AA3A1224"/>
    <w:lvl w:ilvl="0" w:tplc="A3707A2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F41728"/>
    <w:multiLevelType w:val="hybridMultilevel"/>
    <w:tmpl w:val="1DB8605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 w15:restartNumberingAfterBreak="0">
    <w:nsid w:val="1C56357F"/>
    <w:multiLevelType w:val="hybridMultilevel"/>
    <w:tmpl w:val="3252CC68"/>
    <w:lvl w:ilvl="0" w:tplc="9C4A557E">
      <w:start w:val="1"/>
      <w:numFmt w:val="decimal"/>
      <w:lvlText w:val="[%1]"/>
      <w:lvlJc w:val="center"/>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9B24C8"/>
    <w:multiLevelType w:val="hybridMultilevel"/>
    <w:tmpl w:val="48A075EE"/>
    <w:lvl w:ilvl="0" w:tplc="8EF2483A">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11F6770"/>
    <w:multiLevelType w:val="hybridMultilevel"/>
    <w:tmpl w:val="332EC396"/>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 w15:restartNumberingAfterBreak="0">
    <w:nsid w:val="23941A66"/>
    <w:multiLevelType w:val="hybridMultilevel"/>
    <w:tmpl w:val="C14C02B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1A533CC"/>
    <w:multiLevelType w:val="hybridMultilevel"/>
    <w:tmpl w:val="332EC39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 w15:restartNumberingAfterBreak="0">
    <w:nsid w:val="366A3900"/>
    <w:multiLevelType w:val="hybridMultilevel"/>
    <w:tmpl w:val="985810A4"/>
    <w:lvl w:ilvl="0" w:tplc="04210001">
      <w:start w:val="1"/>
      <w:numFmt w:val="bullet"/>
      <w:lvlText w:val=""/>
      <w:lvlJc w:val="left"/>
      <w:pPr>
        <w:ind w:left="720" w:hanging="360"/>
      </w:pPr>
      <w:rPr>
        <w:rFonts w:ascii="Symbol" w:eastAsia="Times New Roman" w:hAnsi="Symbol"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36E35BC7"/>
    <w:multiLevelType w:val="hybridMultilevel"/>
    <w:tmpl w:val="01903F2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3BCD64EC"/>
    <w:multiLevelType w:val="multilevel"/>
    <w:tmpl w:val="3D2079FE"/>
    <w:lvl w:ilvl="0">
      <w:start w:val="1"/>
      <w:numFmt w:val="upperLetter"/>
      <w:lvlText w:val="%1."/>
      <w:lvlJc w:val="left"/>
      <w:pPr>
        <w:ind w:left="720" w:hanging="360"/>
      </w:pPr>
      <w:rPr>
        <w:b/>
        <w:color w:val="000000"/>
        <w:sz w:val="24"/>
        <w:szCs w:val="24"/>
      </w:rPr>
    </w:lvl>
    <w:lvl w:ilvl="1">
      <w:start w:val="1"/>
      <w:numFmt w:val="decimal"/>
      <w:lvlText w:val="%1.%2."/>
      <w:lvlJc w:val="left"/>
      <w:pPr>
        <w:ind w:left="3150" w:hanging="360"/>
      </w:pPr>
    </w:lvl>
    <w:lvl w:ilvl="2">
      <w:start w:val="1"/>
      <w:numFmt w:val="decimal"/>
      <w:lvlText w:val="%1.%2.%3."/>
      <w:lvlJc w:val="right"/>
      <w:pPr>
        <w:ind w:left="2160" w:firstLine="675"/>
      </w:pPr>
    </w:lvl>
    <w:lvl w:ilvl="3">
      <w:start w:val="1"/>
      <w:numFmt w:val="decimal"/>
      <w:lvlText w:val="%4."/>
      <w:lvlJc w:val="left"/>
      <w:pPr>
        <w:ind w:left="2880" w:hanging="360"/>
      </w:pPr>
    </w:lvl>
    <w:lvl w:ilvl="4">
      <w:start w:val="1"/>
      <w:numFmt w:val="lowerLetter"/>
      <w:lvlText w:val="%5."/>
      <w:lvlJc w:val="left"/>
      <w:pPr>
        <w:ind w:left="3600" w:hanging="360"/>
      </w:pPr>
      <w:rPr>
        <w:b/>
        <w:bCs/>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574620"/>
    <w:multiLevelType w:val="hybridMultilevel"/>
    <w:tmpl w:val="B0009828"/>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C121BA"/>
    <w:multiLevelType w:val="hybridMultilevel"/>
    <w:tmpl w:val="34D63E66"/>
    <w:lvl w:ilvl="0" w:tplc="799491C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5016E7A"/>
    <w:multiLevelType w:val="hybridMultilevel"/>
    <w:tmpl w:val="1F161A8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656E75"/>
    <w:multiLevelType w:val="hybridMultilevel"/>
    <w:tmpl w:val="10B8D12A"/>
    <w:lvl w:ilvl="0" w:tplc="52B43BB6">
      <w:start w:val="1"/>
      <w:numFmt w:val="lowerLetter"/>
      <w:lvlText w:val="%1."/>
      <w:lvlJc w:val="left"/>
      <w:pPr>
        <w:ind w:left="851" w:hanging="360"/>
      </w:pPr>
      <w:rPr>
        <w:rFonts w:hint="default"/>
      </w:rPr>
    </w:lvl>
    <w:lvl w:ilvl="1" w:tplc="04090019" w:tentative="1">
      <w:start w:val="1"/>
      <w:numFmt w:val="lowerLetter"/>
      <w:lvlText w:val="%2."/>
      <w:lvlJc w:val="left"/>
      <w:pPr>
        <w:ind w:left="1571" w:hanging="360"/>
      </w:pPr>
    </w:lvl>
    <w:lvl w:ilvl="2" w:tplc="0409001B" w:tentative="1">
      <w:start w:val="1"/>
      <w:numFmt w:val="lowerRoman"/>
      <w:lvlText w:val="%3."/>
      <w:lvlJc w:val="right"/>
      <w:pPr>
        <w:ind w:left="2291" w:hanging="180"/>
      </w:pPr>
    </w:lvl>
    <w:lvl w:ilvl="3" w:tplc="0409000F" w:tentative="1">
      <w:start w:val="1"/>
      <w:numFmt w:val="decimal"/>
      <w:lvlText w:val="%4."/>
      <w:lvlJc w:val="left"/>
      <w:pPr>
        <w:ind w:left="3011" w:hanging="360"/>
      </w:pPr>
    </w:lvl>
    <w:lvl w:ilvl="4" w:tplc="04090019" w:tentative="1">
      <w:start w:val="1"/>
      <w:numFmt w:val="lowerLetter"/>
      <w:lvlText w:val="%5."/>
      <w:lvlJc w:val="left"/>
      <w:pPr>
        <w:ind w:left="3731" w:hanging="360"/>
      </w:pPr>
    </w:lvl>
    <w:lvl w:ilvl="5" w:tplc="0409001B" w:tentative="1">
      <w:start w:val="1"/>
      <w:numFmt w:val="lowerRoman"/>
      <w:lvlText w:val="%6."/>
      <w:lvlJc w:val="right"/>
      <w:pPr>
        <w:ind w:left="4451" w:hanging="180"/>
      </w:pPr>
    </w:lvl>
    <w:lvl w:ilvl="6" w:tplc="0409000F" w:tentative="1">
      <w:start w:val="1"/>
      <w:numFmt w:val="decimal"/>
      <w:lvlText w:val="%7."/>
      <w:lvlJc w:val="left"/>
      <w:pPr>
        <w:ind w:left="5171" w:hanging="360"/>
      </w:pPr>
    </w:lvl>
    <w:lvl w:ilvl="7" w:tplc="04090019" w:tentative="1">
      <w:start w:val="1"/>
      <w:numFmt w:val="lowerLetter"/>
      <w:lvlText w:val="%8."/>
      <w:lvlJc w:val="left"/>
      <w:pPr>
        <w:ind w:left="5891" w:hanging="360"/>
      </w:pPr>
    </w:lvl>
    <w:lvl w:ilvl="8" w:tplc="0409001B" w:tentative="1">
      <w:start w:val="1"/>
      <w:numFmt w:val="lowerRoman"/>
      <w:lvlText w:val="%9."/>
      <w:lvlJc w:val="right"/>
      <w:pPr>
        <w:ind w:left="6611" w:hanging="180"/>
      </w:pPr>
    </w:lvl>
  </w:abstractNum>
  <w:abstractNum w:abstractNumId="14" w15:restartNumberingAfterBreak="0">
    <w:nsid w:val="4C8E3824"/>
    <w:multiLevelType w:val="hybridMultilevel"/>
    <w:tmpl w:val="EED6108C"/>
    <w:lvl w:ilvl="0" w:tplc="04090019">
      <w:start w:val="1"/>
      <w:numFmt w:val="lowerLetter"/>
      <w:lvlText w:val="%1."/>
      <w:lvlJc w:val="left"/>
      <w:pPr>
        <w:ind w:left="1506" w:hanging="360"/>
      </w:pPr>
    </w:lvl>
    <w:lvl w:ilvl="1" w:tplc="04090019" w:tentative="1">
      <w:start w:val="1"/>
      <w:numFmt w:val="lowerLetter"/>
      <w:lvlText w:val="%2."/>
      <w:lvlJc w:val="left"/>
      <w:pPr>
        <w:ind w:left="2226" w:hanging="360"/>
      </w:pPr>
    </w:lvl>
    <w:lvl w:ilvl="2" w:tplc="0409001B" w:tentative="1">
      <w:start w:val="1"/>
      <w:numFmt w:val="lowerRoman"/>
      <w:lvlText w:val="%3."/>
      <w:lvlJc w:val="right"/>
      <w:pPr>
        <w:ind w:left="2946" w:hanging="180"/>
      </w:pPr>
    </w:lvl>
    <w:lvl w:ilvl="3" w:tplc="0409000F" w:tentative="1">
      <w:start w:val="1"/>
      <w:numFmt w:val="decimal"/>
      <w:lvlText w:val="%4."/>
      <w:lvlJc w:val="left"/>
      <w:pPr>
        <w:ind w:left="3666" w:hanging="360"/>
      </w:pPr>
    </w:lvl>
    <w:lvl w:ilvl="4" w:tplc="04090019" w:tentative="1">
      <w:start w:val="1"/>
      <w:numFmt w:val="lowerLetter"/>
      <w:lvlText w:val="%5."/>
      <w:lvlJc w:val="left"/>
      <w:pPr>
        <w:ind w:left="4386" w:hanging="360"/>
      </w:pPr>
    </w:lvl>
    <w:lvl w:ilvl="5" w:tplc="0409001B" w:tentative="1">
      <w:start w:val="1"/>
      <w:numFmt w:val="lowerRoman"/>
      <w:lvlText w:val="%6."/>
      <w:lvlJc w:val="right"/>
      <w:pPr>
        <w:ind w:left="5106" w:hanging="180"/>
      </w:pPr>
    </w:lvl>
    <w:lvl w:ilvl="6" w:tplc="0409000F" w:tentative="1">
      <w:start w:val="1"/>
      <w:numFmt w:val="decimal"/>
      <w:lvlText w:val="%7."/>
      <w:lvlJc w:val="left"/>
      <w:pPr>
        <w:ind w:left="5826" w:hanging="360"/>
      </w:pPr>
    </w:lvl>
    <w:lvl w:ilvl="7" w:tplc="04090019" w:tentative="1">
      <w:start w:val="1"/>
      <w:numFmt w:val="lowerLetter"/>
      <w:lvlText w:val="%8."/>
      <w:lvlJc w:val="left"/>
      <w:pPr>
        <w:ind w:left="6546" w:hanging="360"/>
      </w:pPr>
    </w:lvl>
    <w:lvl w:ilvl="8" w:tplc="0409001B" w:tentative="1">
      <w:start w:val="1"/>
      <w:numFmt w:val="lowerRoman"/>
      <w:lvlText w:val="%9."/>
      <w:lvlJc w:val="right"/>
      <w:pPr>
        <w:ind w:left="7266" w:hanging="180"/>
      </w:pPr>
    </w:lvl>
  </w:abstractNum>
  <w:abstractNum w:abstractNumId="15" w15:restartNumberingAfterBreak="0">
    <w:nsid w:val="504D5C31"/>
    <w:multiLevelType w:val="multilevel"/>
    <w:tmpl w:val="F73C3DDE"/>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720" w:hanging="360"/>
      </w:pPr>
      <w:rPr>
        <w:rFonts w:ascii="Times New Roman" w:hAnsi="Times New Roman" w:cs="Times New Roman"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30E0CAA"/>
    <w:multiLevelType w:val="hybridMultilevel"/>
    <w:tmpl w:val="F61C138A"/>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A557EF"/>
    <w:multiLevelType w:val="hybridMultilevel"/>
    <w:tmpl w:val="08283FE0"/>
    <w:lvl w:ilvl="0" w:tplc="7EEA7BC8">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8" w15:restartNumberingAfterBreak="0">
    <w:nsid w:val="5E92595B"/>
    <w:multiLevelType w:val="hybridMultilevel"/>
    <w:tmpl w:val="77B4D5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125E9B"/>
    <w:multiLevelType w:val="hybridMultilevel"/>
    <w:tmpl w:val="92A2D50E"/>
    <w:lvl w:ilvl="0" w:tplc="0D5011F8">
      <w:start w:val="1"/>
      <w:numFmt w:val="decimal"/>
      <w:lvlText w:val="%1)"/>
      <w:lvlJc w:val="left"/>
      <w:pPr>
        <w:ind w:left="720" w:hanging="360"/>
      </w:pPr>
      <w:rPr>
        <w:rFonts w:asciiTheme="majorBidi" w:eastAsia="Calibri" w:hAnsiTheme="majorBidi" w:cstheme="maj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2FB626E"/>
    <w:multiLevelType w:val="hybridMultilevel"/>
    <w:tmpl w:val="ED382122"/>
    <w:lvl w:ilvl="0" w:tplc="EBE8DFEC">
      <w:start w:val="1"/>
      <w:numFmt w:val="bullet"/>
      <w:lvlText w:val=""/>
      <w:lvlJc w:val="left"/>
      <w:pPr>
        <w:ind w:left="559" w:hanging="360"/>
      </w:pPr>
      <w:rPr>
        <w:rFonts w:ascii="Symbol" w:eastAsia="Times New Roman" w:hAnsi="Symbol" w:cs="Times New Roman" w:hint="default"/>
      </w:rPr>
    </w:lvl>
    <w:lvl w:ilvl="1" w:tplc="04090003" w:tentative="1">
      <w:start w:val="1"/>
      <w:numFmt w:val="bullet"/>
      <w:lvlText w:val="o"/>
      <w:lvlJc w:val="left"/>
      <w:pPr>
        <w:ind w:left="1279" w:hanging="360"/>
      </w:pPr>
      <w:rPr>
        <w:rFonts w:ascii="Courier New" w:hAnsi="Courier New" w:cs="Courier New" w:hint="default"/>
      </w:rPr>
    </w:lvl>
    <w:lvl w:ilvl="2" w:tplc="04090005" w:tentative="1">
      <w:start w:val="1"/>
      <w:numFmt w:val="bullet"/>
      <w:lvlText w:val=""/>
      <w:lvlJc w:val="left"/>
      <w:pPr>
        <w:ind w:left="1999" w:hanging="360"/>
      </w:pPr>
      <w:rPr>
        <w:rFonts w:ascii="Wingdings" w:hAnsi="Wingdings" w:hint="default"/>
      </w:rPr>
    </w:lvl>
    <w:lvl w:ilvl="3" w:tplc="04090001" w:tentative="1">
      <w:start w:val="1"/>
      <w:numFmt w:val="bullet"/>
      <w:lvlText w:val=""/>
      <w:lvlJc w:val="left"/>
      <w:pPr>
        <w:ind w:left="2719" w:hanging="360"/>
      </w:pPr>
      <w:rPr>
        <w:rFonts w:ascii="Symbol" w:hAnsi="Symbol" w:hint="default"/>
      </w:rPr>
    </w:lvl>
    <w:lvl w:ilvl="4" w:tplc="04090003" w:tentative="1">
      <w:start w:val="1"/>
      <w:numFmt w:val="bullet"/>
      <w:lvlText w:val="o"/>
      <w:lvlJc w:val="left"/>
      <w:pPr>
        <w:ind w:left="3439" w:hanging="360"/>
      </w:pPr>
      <w:rPr>
        <w:rFonts w:ascii="Courier New" w:hAnsi="Courier New" w:cs="Courier New" w:hint="default"/>
      </w:rPr>
    </w:lvl>
    <w:lvl w:ilvl="5" w:tplc="04090005" w:tentative="1">
      <w:start w:val="1"/>
      <w:numFmt w:val="bullet"/>
      <w:lvlText w:val=""/>
      <w:lvlJc w:val="left"/>
      <w:pPr>
        <w:ind w:left="4159" w:hanging="360"/>
      </w:pPr>
      <w:rPr>
        <w:rFonts w:ascii="Wingdings" w:hAnsi="Wingdings" w:hint="default"/>
      </w:rPr>
    </w:lvl>
    <w:lvl w:ilvl="6" w:tplc="04090001" w:tentative="1">
      <w:start w:val="1"/>
      <w:numFmt w:val="bullet"/>
      <w:lvlText w:val=""/>
      <w:lvlJc w:val="left"/>
      <w:pPr>
        <w:ind w:left="4879" w:hanging="360"/>
      </w:pPr>
      <w:rPr>
        <w:rFonts w:ascii="Symbol" w:hAnsi="Symbol" w:hint="default"/>
      </w:rPr>
    </w:lvl>
    <w:lvl w:ilvl="7" w:tplc="04090003" w:tentative="1">
      <w:start w:val="1"/>
      <w:numFmt w:val="bullet"/>
      <w:lvlText w:val="o"/>
      <w:lvlJc w:val="left"/>
      <w:pPr>
        <w:ind w:left="5599" w:hanging="360"/>
      </w:pPr>
      <w:rPr>
        <w:rFonts w:ascii="Courier New" w:hAnsi="Courier New" w:cs="Courier New" w:hint="default"/>
      </w:rPr>
    </w:lvl>
    <w:lvl w:ilvl="8" w:tplc="04090005" w:tentative="1">
      <w:start w:val="1"/>
      <w:numFmt w:val="bullet"/>
      <w:lvlText w:val=""/>
      <w:lvlJc w:val="left"/>
      <w:pPr>
        <w:ind w:left="6319" w:hanging="360"/>
      </w:pPr>
      <w:rPr>
        <w:rFonts w:ascii="Wingdings" w:hAnsi="Wingdings" w:hint="default"/>
      </w:rPr>
    </w:lvl>
  </w:abstractNum>
  <w:abstractNum w:abstractNumId="21" w15:restartNumberingAfterBreak="0">
    <w:nsid w:val="7D864447"/>
    <w:multiLevelType w:val="hybridMultilevel"/>
    <w:tmpl w:val="58EE1BAE"/>
    <w:lvl w:ilvl="0" w:tplc="CE1A601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065B2C"/>
    <w:multiLevelType w:val="hybridMultilevel"/>
    <w:tmpl w:val="DEDACFEE"/>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1968511686">
    <w:abstractNumId w:val="18"/>
  </w:num>
  <w:num w:numId="2" w16cid:durableId="634795140">
    <w:abstractNumId w:val="16"/>
  </w:num>
  <w:num w:numId="3" w16cid:durableId="1506245084">
    <w:abstractNumId w:val="21"/>
  </w:num>
  <w:num w:numId="4" w16cid:durableId="361787835">
    <w:abstractNumId w:val="2"/>
  </w:num>
  <w:num w:numId="5" w16cid:durableId="1387953510">
    <w:abstractNumId w:val="20"/>
  </w:num>
  <w:num w:numId="6" w16cid:durableId="1856308037">
    <w:abstractNumId w:val="12"/>
  </w:num>
  <w:num w:numId="7" w16cid:durableId="196434856">
    <w:abstractNumId w:val="7"/>
  </w:num>
  <w:num w:numId="8" w16cid:durableId="1871334088">
    <w:abstractNumId w:val="15"/>
  </w:num>
  <w:num w:numId="9" w16cid:durableId="439492837">
    <w:abstractNumId w:val="9"/>
  </w:num>
  <w:num w:numId="10" w16cid:durableId="40595286">
    <w:abstractNumId w:val="5"/>
  </w:num>
  <w:num w:numId="11" w16cid:durableId="197860489">
    <w:abstractNumId w:val="3"/>
  </w:num>
  <w:num w:numId="12" w16cid:durableId="1797796222">
    <w:abstractNumId w:val="0"/>
  </w:num>
  <w:num w:numId="13" w16cid:durableId="723138803">
    <w:abstractNumId w:val="19"/>
  </w:num>
  <w:num w:numId="14" w16cid:durableId="859857127">
    <w:abstractNumId w:val="11"/>
  </w:num>
  <w:num w:numId="15" w16cid:durableId="1819958374">
    <w:abstractNumId w:val="17"/>
  </w:num>
  <w:num w:numId="16" w16cid:durableId="835532153">
    <w:abstractNumId w:val="10"/>
  </w:num>
  <w:num w:numId="17" w16cid:durableId="1202136943">
    <w:abstractNumId w:val="1"/>
  </w:num>
  <w:num w:numId="18" w16cid:durableId="1512835250">
    <w:abstractNumId w:val="13"/>
  </w:num>
  <w:num w:numId="19" w16cid:durableId="464351389">
    <w:abstractNumId w:val="22"/>
  </w:num>
  <w:num w:numId="20" w16cid:durableId="2111389902">
    <w:abstractNumId w:val="14"/>
  </w:num>
  <w:num w:numId="21" w16cid:durableId="502864493">
    <w:abstractNumId w:val="6"/>
  </w:num>
  <w:num w:numId="22" w16cid:durableId="588199939">
    <w:abstractNumId w:val="8"/>
  </w:num>
  <w:num w:numId="23" w16cid:durableId="4648580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defaultTabStop w:val="720"/>
  <w:evenAndOddHeaders/>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E0D"/>
    <w:rsid w:val="00015DB2"/>
    <w:rsid w:val="00023603"/>
    <w:rsid w:val="0002378E"/>
    <w:rsid w:val="0002737D"/>
    <w:rsid w:val="00033502"/>
    <w:rsid w:val="0005136F"/>
    <w:rsid w:val="00051ACC"/>
    <w:rsid w:val="00061374"/>
    <w:rsid w:val="000709E5"/>
    <w:rsid w:val="00072AC1"/>
    <w:rsid w:val="00092AF3"/>
    <w:rsid w:val="00094C95"/>
    <w:rsid w:val="000A1758"/>
    <w:rsid w:val="000B389A"/>
    <w:rsid w:val="000B6BAD"/>
    <w:rsid w:val="000C693C"/>
    <w:rsid w:val="000D5220"/>
    <w:rsid w:val="000D603A"/>
    <w:rsid w:val="000E0895"/>
    <w:rsid w:val="000E493B"/>
    <w:rsid w:val="000F5B68"/>
    <w:rsid w:val="000F5D55"/>
    <w:rsid w:val="00121B46"/>
    <w:rsid w:val="00137A97"/>
    <w:rsid w:val="00151260"/>
    <w:rsid w:val="0015583E"/>
    <w:rsid w:val="00175811"/>
    <w:rsid w:val="0018356A"/>
    <w:rsid w:val="0019048B"/>
    <w:rsid w:val="00197EF7"/>
    <w:rsid w:val="001A0E7D"/>
    <w:rsid w:val="001C475A"/>
    <w:rsid w:val="001C5195"/>
    <w:rsid w:val="001C5B0C"/>
    <w:rsid w:val="001F13E5"/>
    <w:rsid w:val="001F2183"/>
    <w:rsid w:val="001F57F3"/>
    <w:rsid w:val="00203BEC"/>
    <w:rsid w:val="002115BD"/>
    <w:rsid w:val="00226C66"/>
    <w:rsid w:val="00233425"/>
    <w:rsid w:val="00245765"/>
    <w:rsid w:val="002505A7"/>
    <w:rsid w:val="00253C87"/>
    <w:rsid w:val="00280D7B"/>
    <w:rsid w:val="00285DF0"/>
    <w:rsid w:val="00291F4E"/>
    <w:rsid w:val="002A3D75"/>
    <w:rsid w:val="002A7F5F"/>
    <w:rsid w:val="002B16BC"/>
    <w:rsid w:val="002B71F5"/>
    <w:rsid w:val="002C2875"/>
    <w:rsid w:val="002C5655"/>
    <w:rsid w:val="002D0214"/>
    <w:rsid w:val="002D5B6C"/>
    <w:rsid w:val="002F0DA5"/>
    <w:rsid w:val="002F4A50"/>
    <w:rsid w:val="002F4DD8"/>
    <w:rsid w:val="00320F9C"/>
    <w:rsid w:val="003429C1"/>
    <w:rsid w:val="00350DF2"/>
    <w:rsid w:val="00354E78"/>
    <w:rsid w:val="00370242"/>
    <w:rsid w:val="00394299"/>
    <w:rsid w:val="00394F7A"/>
    <w:rsid w:val="00397CE7"/>
    <w:rsid w:val="00397D37"/>
    <w:rsid w:val="003B3BA1"/>
    <w:rsid w:val="003B6B7C"/>
    <w:rsid w:val="003C2834"/>
    <w:rsid w:val="003D4E3D"/>
    <w:rsid w:val="003F0AB8"/>
    <w:rsid w:val="003F140E"/>
    <w:rsid w:val="003F653B"/>
    <w:rsid w:val="00412EC2"/>
    <w:rsid w:val="00430700"/>
    <w:rsid w:val="00440FD7"/>
    <w:rsid w:val="00441C0F"/>
    <w:rsid w:val="00441C74"/>
    <w:rsid w:val="00450469"/>
    <w:rsid w:val="00462508"/>
    <w:rsid w:val="004801C4"/>
    <w:rsid w:val="00484694"/>
    <w:rsid w:val="00485CEC"/>
    <w:rsid w:val="004879D2"/>
    <w:rsid w:val="004A7031"/>
    <w:rsid w:val="004D6749"/>
    <w:rsid w:val="004E39BE"/>
    <w:rsid w:val="004F5791"/>
    <w:rsid w:val="005074BE"/>
    <w:rsid w:val="00507636"/>
    <w:rsid w:val="005269F3"/>
    <w:rsid w:val="00531839"/>
    <w:rsid w:val="005374DA"/>
    <w:rsid w:val="00543912"/>
    <w:rsid w:val="00554A0A"/>
    <w:rsid w:val="0056012F"/>
    <w:rsid w:val="00561109"/>
    <w:rsid w:val="00561EF4"/>
    <w:rsid w:val="005A154A"/>
    <w:rsid w:val="005A2C8C"/>
    <w:rsid w:val="005C0085"/>
    <w:rsid w:val="005C313A"/>
    <w:rsid w:val="005C4D03"/>
    <w:rsid w:val="005D0F0C"/>
    <w:rsid w:val="005E154F"/>
    <w:rsid w:val="005F11A2"/>
    <w:rsid w:val="006069E5"/>
    <w:rsid w:val="00615E0F"/>
    <w:rsid w:val="00640699"/>
    <w:rsid w:val="00674D15"/>
    <w:rsid w:val="00680A58"/>
    <w:rsid w:val="006B0377"/>
    <w:rsid w:val="006B205B"/>
    <w:rsid w:val="006B74EA"/>
    <w:rsid w:val="006C358F"/>
    <w:rsid w:val="006C5BD3"/>
    <w:rsid w:val="006E165A"/>
    <w:rsid w:val="006E1BC7"/>
    <w:rsid w:val="006E7100"/>
    <w:rsid w:val="00700A01"/>
    <w:rsid w:val="00704C31"/>
    <w:rsid w:val="00714443"/>
    <w:rsid w:val="00730F85"/>
    <w:rsid w:val="0074452A"/>
    <w:rsid w:val="00744A1F"/>
    <w:rsid w:val="007473C7"/>
    <w:rsid w:val="007503BB"/>
    <w:rsid w:val="00751771"/>
    <w:rsid w:val="00762761"/>
    <w:rsid w:val="007709E2"/>
    <w:rsid w:val="007840C3"/>
    <w:rsid w:val="00792C87"/>
    <w:rsid w:val="007A1F93"/>
    <w:rsid w:val="007A6624"/>
    <w:rsid w:val="007A6B71"/>
    <w:rsid w:val="007B0B47"/>
    <w:rsid w:val="007B0FDC"/>
    <w:rsid w:val="007B76F0"/>
    <w:rsid w:val="007C23A4"/>
    <w:rsid w:val="007D4827"/>
    <w:rsid w:val="007E14BA"/>
    <w:rsid w:val="007F60EF"/>
    <w:rsid w:val="00806E05"/>
    <w:rsid w:val="00813496"/>
    <w:rsid w:val="008246C5"/>
    <w:rsid w:val="008372E5"/>
    <w:rsid w:val="00850C56"/>
    <w:rsid w:val="00855415"/>
    <w:rsid w:val="008608EE"/>
    <w:rsid w:val="00874973"/>
    <w:rsid w:val="00876ECA"/>
    <w:rsid w:val="00880296"/>
    <w:rsid w:val="0088097C"/>
    <w:rsid w:val="00880C9A"/>
    <w:rsid w:val="008960D3"/>
    <w:rsid w:val="008B2AFC"/>
    <w:rsid w:val="008D0236"/>
    <w:rsid w:val="008D5FC9"/>
    <w:rsid w:val="008E3382"/>
    <w:rsid w:val="008E5A64"/>
    <w:rsid w:val="008E5E38"/>
    <w:rsid w:val="008F3351"/>
    <w:rsid w:val="008F674D"/>
    <w:rsid w:val="009035B2"/>
    <w:rsid w:val="00910F6C"/>
    <w:rsid w:val="00922853"/>
    <w:rsid w:val="00925910"/>
    <w:rsid w:val="009306DD"/>
    <w:rsid w:val="00933B74"/>
    <w:rsid w:val="00936735"/>
    <w:rsid w:val="00943898"/>
    <w:rsid w:val="00944405"/>
    <w:rsid w:val="00957E53"/>
    <w:rsid w:val="00960868"/>
    <w:rsid w:val="00972AA3"/>
    <w:rsid w:val="00975B71"/>
    <w:rsid w:val="009811EB"/>
    <w:rsid w:val="009919E8"/>
    <w:rsid w:val="0099678D"/>
    <w:rsid w:val="00997E4E"/>
    <w:rsid w:val="009A015B"/>
    <w:rsid w:val="009A1872"/>
    <w:rsid w:val="009D07F5"/>
    <w:rsid w:val="009E1817"/>
    <w:rsid w:val="009F5B0C"/>
    <w:rsid w:val="009F6FDA"/>
    <w:rsid w:val="00A1253F"/>
    <w:rsid w:val="00A637A1"/>
    <w:rsid w:val="00A6431C"/>
    <w:rsid w:val="00A66ADC"/>
    <w:rsid w:val="00A72A15"/>
    <w:rsid w:val="00A86325"/>
    <w:rsid w:val="00AA2F26"/>
    <w:rsid w:val="00AA756F"/>
    <w:rsid w:val="00AB15A5"/>
    <w:rsid w:val="00AC012B"/>
    <w:rsid w:val="00AD73F8"/>
    <w:rsid w:val="00AE2858"/>
    <w:rsid w:val="00AE6C62"/>
    <w:rsid w:val="00AF774F"/>
    <w:rsid w:val="00B00386"/>
    <w:rsid w:val="00B055D0"/>
    <w:rsid w:val="00B05EBA"/>
    <w:rsid w:val="00B1752F"/>
    <w:rsid w:val="00B20DBC"/>
    <w:rsid w:val="00B2436F"/>
    <w:rsid w:val="00B31310"/>
    <w:rsid w:val="00B31357"/>
    <w:rsid w:val="00B346B4"/>
    <w:rsid w:val="00B410A9"/>
    <w:rsid w:val="00B46234"/>
    <w:rsid w:val="00B66F11"/>
    <w:rsid w:val="00B812CF"/>
    <w:rsid w:val="00B92B63"/>
    <w:rsid w:val="00B96AC8"/>
    <w:rsid w:val="00BA0DF0"/>
    <w:rsid w:val="00BB3503"/>
    <w:rsid w:val="00BB3E5A"/>
    <w:rsid w:val="00BD0B8B"/>
    <w:rsid w:val="00BD4D72"/>
    <w:rsid w:val="00BD5AA2"/>
    <w:rsid w:val="00BF4AE7"/>
    <w:rsid w:val="00C128CF"/>
    <w:rsid w:val="00C17D8C"/>
    <w:rsid w:val="00C26048"/>
    <w:rsid w:val="00C30705"/>
    <w:rsid w:val="00C30732"/>
    <w:rsid w:val="00C347F5"/>
    <w:rsid w:val="00C7739C"/>
    <w:rsid w:val="00C90856"/>
    <w:rsid w:val="00C92DF5"/>
    <w:rsid w:val="00CC4EAD"/>
    <w:rsid w:val="00CC7464"/>
    <w:rsid w:val="00CD7FAC"/>
    <w:rsid w:val="00CE4416"/>
    <w:rsid w:val="00CF5285"/>
    <w:rsid w:val="00D17CFB"/>
    <w:rsid w:val="00D262D9"/>
    <w:rsid w:val="00D373AE"/>
    <w:rsid w:val="00D408EF"/>
    <w:rsid w:val="00D41AE6"/>
    <w:rsid w:val="00D55B36"/>
    <w:rsid w:val="00D65205"/>
    <w:rsid w:val="00D67141"/>
    <w:rsid w:val="00D75EE6"/>
    <w:rsid w:val="00D8714C"/>
    <w:rsid w:val="00DB1351"/>
    <w:rsid w:val="00DB27A9"/>
    <w:rsid w:val="00DD0A1E"/>
    <w:rsid w:val="00DE740A"/>
    <w:rsid w:val="00E01471"/>
    <w:rsid w:val="00E24CA1"/>
    <w:rsid w:val="00E26B6E"/>
    <w:rsid w:val="00E27681"/>
    <w:rsid w:val="00E30BA9"/>
    <w:rsid w:val="00E516AF"/>
    <w:rsid w:val="00E61E4C"/>
    <w:rsid w:val="00E6492B"/>
    <w:rsid w:val="00E84456"/>
    <w:rsid w:val="00E84D25"/>
    <w:rsid w:val="00EA1E0D"/>
    <w:rsid w:val="00EA607B"/>
    <w:rsid w:val="00EA6099"/>
    <w:rsid w:val="00EB4C3A"/>
    <w:rsid w:val="00EB6882"/>
    <w:rsid w:val="00EB7073"/>
    <w:rsid w:val="00ED3019"/>
    <w:rsid w:val="00ED5DBA"/>
    <w:rsid w:val="00EF0C77"/>
    <w:rsid w:val="00F15BF7"/>
    <w:rsid w:val="00F33840"/>
    <w:rsid w:val="00F465AB"/>
    <w:rsid w:val="00F533CD"/>
    <w:rsid w:val="00F53799"/>
    <w:rsid w:val="00F66EE1"/>
    <w:rsid w:val="00F70F84"/>
    <w:rsid w:val="00F71DE8"/>
    <w:rsid w:val="00F9284C"/>
    <w:rsid w:val="00FA5E2D"/>
    <w:rsid w:val="00FB76EF"/>
    <w:rsid w:val="00FC20B9"/>
    <w:rsid w:val="00FC344B"/>
    <w:rsid w:val="00FD56AE"/>
    <w:rsid w:val="00FF79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EEB3D"/>
  <w15:chartTrackingRefBased/>
  <w15:docId w15:val="{2CFF34CA-2B49-4392-8503-64BFA4C28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BA1"/>
    <w:pPr>
      <w:suppressAutoHyphens/>
    </w:pPr>
    <w:rPr>
      <w:sz w:val="24"/>
      <w:szCs w:val="24"/>
      <w:lang w:eastAsia="ar-SA"/>
    </w:rPr>
  </w:style>
  <w:style w:type="paragraph" w:styleId="Heading4">
    <w:name w:val="heading 4"/>
    <w:basedOn w:val="Normal"/>
    <w:next w:val="Normal"/>
    <w:link w:val="Heading4Char"/>
    <w:qFormat/>
    <w:rsid w:val="00D262D9"/>
    <w:pPr>
      <w:keepNext/>
      <w:suppressAutoHyphens w:val="0"/>
      <w:spacing w:before="240" w:after="60"/>
      <w:outlineLvl w:val="3"/>
    </w:pPr>
    <w:rPr>
      <w:b/>
      <w:bCs/>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styleId="FollowedHyperlink">
    <w:name w:val="FollowedHyperlink"/>
    <w:semiHidden/>
    <w:rPr>
      <w:color w:val="800080"/>
      <w:u w:val="single"/>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customStyle="1" w:styleId="authorname">
    <w:name w:val="author name"/>
    <w:basedOn w:val="Normal"/>
    <w:next w:val="Normal"/>
    <w:pPr>
      <w:autoSpaceDE w:val="0"/>
    </w:pPr>
    <w:rPr>
      <w:rFonts w:ascii="HAMECN+TimesNewRoman" w:hAnsi="HAMECN+TimesNewRoman"/>
    </w:rPr>
  </w:style>
  <w:style w:type="paragraph" w:customStyle="1" w:styleId="authoraffiliation">
    <w:name w:val="author affiliation"/>
    <w:basedOn w:val="Normal"/>
    <w:next w:val="Normal"/>
    <w:pPr>
      <w:autoSpaceDE w:val="0"/>
    </w:pPr>
    <w:rPr>
      <w:rFonts w:ascii="HAMECN+TimesNewRoman" w:hAnsi="HAMECN+TimesNewRoman"/>
    </w:rPr>
  </w:style>
  <w:style w:type="paragraph" w:customStyle="1" w:styleId="WW-Default">
    <w:name w:val="WW-Default"/>
    <w:pPr>
      <w:suppressAutoHyphens/>
      <w:autoSpaceDE w:val="0"/>
    </w:pPr>
    <w:rPr>
      <w:rFonts w:ascii="HAMEHF+TimesNewRoman" w:eastAsia="Arial" w:hAnsi="HAMEHF+TimesNewRoman" w:cs="HAMEHF+TimesNewRoman"/>
      <w:color w:val="000000"/>
      <w:sz w:val="24"/>
      <w:szCs w:val="24"/>
      <w:lang w:eastAsia="ar-SA"/>
    </w:rPr>
  </w:style>
  <w:style w:type="paragraph" w:customStyle="1" w:styleId="abstract">
    <w:name w:val="abstract"/>
    <w:basedOn w:val="WW-Default"/>
    <w:next w:val="WW-Default"/>
    <w:rPr>
      <w:rFonts w:cs="Times New Roman"/>
      <w:color w:val="auto"/>
    </w:rPr>
  </w:style>
  <w:style w:type="paragraph" w:customStyle="1" w:styleId="sectionhead1">
    <w:name w:val="section head (1)"/>
    <w:basedOn w:val="WW-Default"/>
    <w:next w:val="WW-Default"/>
    <w:rPr>
      <w:rFonts w:cs="Times New Roman"/>
      <w:color w:val="auto"/>
    </w:rPr>
  </w:style>
  <w:style w:type="paragraph" w:customStyle="1" w:styleId="text">
    <w:name w:val="text"/>
    <w:basedOn w:val="WW-Default"/>
    <w:next w:val="WW-Default"/>
    <w:rPr>
      <w:rFonts w:cs="Times New Roman"/>
      <w:color w:val="auto"/>
    </w:rPr>
  </w:style>
  <w:style w:type="paragraph" w:customStyle="1" w:styleId="Head2">
    <w:name w:val="Head 2"/>
    <w:basedOn w:val="WW-Default"/>
    <w:next w:val="WW-Default"/>
    <w:rPr>
      <w:rFonts w:cs="Times New Roman"/>
      <w:color w:val="auto"/>
    </w:rPr>
  </w:style>
  <w:style w:type="paragraph" w:customStyle="1" w:styleId="sectionheadnonums">
    <w:name w:val="section head (no nums)"/>
    <w:basedOn w:val="WW-Default"/>
    <w:next w:val="WW-Default"/>
    <w:rPr>
      <w:rFonts w:ascii="HAMECN+TimesNewRoman" w:hAnsi="HAMECN+TimesNewRoman" w:cs="Times New Roman"/>
      <w:color w:val="auto"/>
    </w:rPr>
  </w:style>
  <w:style w:type="paragraph" w:customStyle="1" w:styleId="references">
    <w:name w:val="references"/>
    <w:basedOn w:val="WW-Default"/>
    <w:next w:val="WW-Default"/>
    <w:rPr>
      <w:rFonts w:ascii="HAMECN+TimesNewRoman" w:hAnsi="HAMECN+TimesNewRoman" w:cs="Times New Roman"/>
      <w:color w:val="auto"/>
    </w:r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styleId="ListParagraph">
    <w:name w:val="List Paragraph"/>
    <w:basedOn w:val="Normal"/>
    <w:link w:val="ListParagraphChar"/>
    <w:uiPriority w:val="34"/>
    <w:qFormat/>
    <w:rsid w:val="009306DD"/>
    <w:pPr>
      <w:suppressAutoHyphens w:val="0"/>
      <w:spacing w:after="200" w:line="276" w:lineRule="auto"/>
      <w:ind w:left="720"/>
      <w:contextualSpacing/>
    </w:pPr>
    <w:rPr>
      <w:rFonts w:ascii="Calibri" w:eastAsia="Calibri" w:hAnsi="Calibri"/>
      <w:sz w:val="22"/>
      <w:szCs w:val="22"/>
      <w:lang w:eastAsia="en-US"/>
    </w:rPr>
  </w:style>
  <w:style w:type="character" w:styleId="Hyperlink">
    <w:name w:val="Hyperlink"/>
    <w:uiPriority w:val="99"/>
    <w:unhideWhenUsed/>
    <w:rsid w:val="009306DD"/>
    <w:rPr>
      <w:color w:val="0000FF"/>
      <w:u w:val="single"/>
    </w:rPr>
  </w:style>
  <w:style w:type="character" w:customStyle="1" w:styleId="longtext">
    <w:name w:val="long_text"/>
    <w:basedOn w:val="DefaultParagraphFont"/>
    <w:rsid w:val="004A7031"/>
  </w:style>
  <w:style w:type="character" w:customStyle="1" w:styleId="hps">
    <w:name w:val="hps"/>
    <w:basedOn w:val="DefaultParagraphFont"/>
    <w:rsid w:val="00280D7B"/>
  </w:style>
  <w:style w:type="character" w:customStyle="1" w:styleId="Heading4Char">
    <w:name w:val="Heading 4 Char"/>
    <w:link w:val="Heading4"/>
    <w:rsid w:val="00D262D9"/>
    <w:rPr>
      <w:b/>
      <w:bCs/>
      <w:sz w:val="28"/>
      <w:szCs w:val="28"/>
      <w:lang w:val="en-US" w:eastAsia="en-US"/>
    </w:rPr>
  </w:style>
  <w:style w:type="paragraph" w:styleId="Header">
    <w:name w:val="header"/>
    <w:basedOn w:val="Normal"/>
    <w:link w:val="HeaderChar"/>
    <w:uiPriority w:val="99"/>
    <w:unhideWhenUsed/>
    <w:rsid w:val="007B0B47"/>
    <w:pPr>
      <w:tabs>
        <w:tab w:val="center" w:pos="4513"/>
        <w:tab w:val="right" w:pos="9026"/>
      </w:tabs>
    </w:pPr>
  </w:style>
  <w:style w:type="character" w:customStyle="1" w:styleId="HeaderChar">
    <w:name w:val="Header Char"/>
    <w:link w:val="Header"/>
    <w:uiPriority w:val="99"/>
    <w:rsid w:val="007B0B47"/>
    <w:rPr>
      <w:sz w:val="24"/>
      <w:szCs w:val="24"/>
      <w:lang w:val="en-US" w:eastAsia="ar-SA"/>
    </w:rPr>
  </w:style>
  <w:style w:type="paragraph" w:styleId="Footer">
    <w:name w:val="footer"/>
    <w:basedOn w:val="Normal"/>
    <w:link w:val="FooterChar"/>
    <w:uiPriority w:val="99"/>
    <w:unhideWhenUsed/>
    <w:rsid w:val="007B0B47"/>
    <w:pPr>
      <w:tabs>
        <w:tab w:val="center" w:pos="4513"/>
        <w:tab w:val="right" w:pos="9026"/>
      </w:tabs>
    </w:pPr>
  </w:style>
  <w:style w:type="character" w:customStyle="1" w:styleId="FooterChar">
    <w:name w:val="Footer Char"/>
    <w:link w:val="Footer"/>
    <w:uiPriority w:val="99"/>
    <w:rsid w:val="007B0B47"/>
    <w:rPr>
      <w:sz w:val="24"/>
      <w:szCs w:val="24"/>
      <w:lang w:val="en-US" w:eastAsia="ar-SA"/>
    </w:rPr>
  </w:style>
  <w:style w:type="paragraph" w:styleId="BalloonText">
    <w:name w:val="Balloon Text"/>
    <w:basedOn w:val="Normal"/>
    <w:link w:val="BalloonTextChar"/>
    <w:uiPriority w:val="99"/>
    <w:semiHidden/>
    <w:unhideWhenUsed/>
    <w:rsid w:val="00C7739C"/>
    <w:rPr>
      <w:rFonts w:ascii="Segoe UI" w:hAnsi="Segoe UI"/>
      <w:sz w:val="18"/>
      <w:szCs w:val="18"/>
    </w:rPr>
  </w:style>
  <w:style w:type="character" w:customStyle="1" w:styleId="BalloonTextChar">
    <w:name w:val="Balloon Text Char"/>
    <w:link w:val="BalloonText"/>
    <w:uiPriority w:val="99"/>
    <w:semiHidden/>
    <w:rsid w:val="00C7739C"/>
    <w:rPr>
      <w:rFonts w:ascii="Segoe UI" w:hAnsi="Segoe UI" w:cs="Segoe UI"/>
      <w:sz w:val="18"/>
      <w:szCs w:val="18"/>
      <w:lang w:val="en-US" w:eastAsia="ar-SA"/>
    </w:rPr>
  </w:style>
  <w:style w:type="character" w:customStyle="1" w:styleId="ListParagraphChar">
    <w:name w:val="List Paragraph Char"/>
    <w:basedOn w:val="DefaultParagraphFont"/>
    <w:link w:val="ListParagraph"/>
    <w:uiPriority w:val="34"/>
    <w:rsid w:val="00DB27A9"/>
    <w:rPr>
      <w:rFonts w:ascii="Calibri" w:eastAsia="Calibri" w:hAnsi="Calibri"/>
      <w:sz w:val="22"/>
      <w:szCs w:val="22"/>
    </w:rPr>
  </w:style>
  <w:style w:type="character" w:styleId="Emphasis">
    <w:name w:val="Emphasis"/>
    <w:basedOn w:val="DefaultParagraphFont"/>
    <w:uiPriority w:val="20"/>
    <w:qFormat/>
    <w:rsid w:val="00320F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17</Pages>
  <Words>8360</Words>
  <Characters>47656</Characters>
  <Application>Microsoft Office Word</Application>
  <DocSecurity>0</DocSecurity>
  <Lines>397</Lines>
  <Paragraphs>111</Paragraphs>
  <ScaleCrop>false</ScaleCrop>
  <HeadingPairs>
    <vt:vector size="2" baseType="variant">
      <vt:variant>
        <vt:lpstr>Title</vt:lpstr>
      </vt:variant>
      <vt:variant>
        <vt:i4>1</vt:i4>
      </vt:variant>
    </vt:vector>
  </HeadingPairs>
  <TitlesOfParts>
    <vt:vector size="1" baseType="lpstr">
      <vt:lpstr>Preparation of Papers in Two-Column Format for ICICI</vt:lpstr>
    </vt:vector>
  </TitlesOfParts>
  <Company>Toshiba</Company>
  <LinksUpToDate>false</LinksUpToDate>
  <CharactersWithSpaces>55905</CharactersWithSpaces>
  <SharedDoc>false</SharedDoc>
  <HLinks>
    <vt:vector size="18" baseType="variant">
      <vt:variant>
        <vt:i4>4980762</vt:i4>
      </vt:variant>
      <vt:variant>
        <vt:i4>3</vt:i4>
      </vt:variant>
      <vt:variant>
        <vt:i4>0</vt:i4>
      </vt:variant>
      <vt:variant>
        <vt:i4>5</vt:i4>
      </vt:variant>
      <vt:variant>
        <vt:lpwstr>http://dcr.rpi.edu/commdesign/class1.html</vt:lpwstr>
      </vt:variant>
      <vt:variant>
        <vt:lpwstr/>
      </vt:variant>
      <vt:variant>
        <vt:i4>393290</vt:i4>
      </vt:variant>
      <vt:variant>
        <vt:i4>6</vt:i4>
      </vt:variant>
      <vt:variant>
        <vt:i4>0</vt:i4>
      </vt:variant>
      <vt:variant>
        <vt:i4>5</vt:i4>
      </vt:variant>
      <vt:variant>
        <vt:lpwstr>http://ejournal.undip.ac.id/index.php/jsinbis</vt:lpwstr>
      </vt:variant>
      <vt:variant>
        <vt:lpwstr/>
      </vt:variant>
      <vt:variant>
        <vt:i4>393290</vt:i4>
      </vt:variant>
      <vt:variant>
        <vt:i4>3</vt:i4>
      </vt:variant>
      <vt:variant>
        <vt:i4>0</vt:i4>
      </vt:variant>
      <vt:variant>
        <vt:i4>5</vt:i4>
      </vt:variant>
      <vt:variant>
        <vt:lpwstr>http://ejournal.undip.ac.id/index.php/jsinbis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in Two-Column Format for ICICI</dc:title>
  <dc:subject/>
  <dc:creator>pengetikan</dc:creator>
  <cp:keywords/>
  <cp:lastModifiedBy>Novi Damayanti</cp:lastModifiedBy>
  <cp:revision>3</cp:revision>
  <cp:lastPrinted>2025-01-02T14:26:00Z</cp:lastPrinted>
  <dcterms:created xsi:type="dcterms:W3CDTF">2025-01-15T04:26:00Z</dcterms:created>
  <dcterms:modified xsi:type="dcterms:W3CDTF">2026-10-18T04:56:00Z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d54f9ec25c66fd9507a7182be9e7cc53f54b2387a05bda4080e7b97fd178794f</vt:lpwstr>
  </property>
</Properties>
</file>