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D24604" w14:textId="77777777" w:rsidR="00F233E7" w:rsidRPr="004942C6" w:rsidRDefault="00765E3F" w:rsidP="004942C6">
      <w:pPr>
        <w:spacing w:after="0" w:line="360" w:lineRule="auto"/>
        <w:ind w:left="0" w:right="0" w:firstLine="0"/>
        <w:jc w:val="right"/>
        <w:rPr>
          <w:noProof/>
          <w:lang w:val="id-ID"/>
        </w:rPr>
      </w:pPr>
      <w:r w:rsidRPr="004942C6">
        <w:rPr>
          <w:noProof/>
          <w:sz w:val="36"/>
          <w:lang w:val="id-ID"/>
        </w:rPr>
        <w:t xml:space="preserve"> </w:t>
      </w:r>
    </w:p>
    <w:p w14:paraId="4ED4ED48" w14:textId="77777777" w:rsidR="00F233E7" w:rsidRPr="004942C6" w:rsidRDefault="00765E3F" w:rsidP="004942C6">
      <w:pPr>
        <w:spacing w:after="71" w:line="360" w:lineRule="auto"/>
        <w:ind w:left="1733" w:right="0" w:hanging="1599"/>
        <w:jc w:val="left"/>
        <w:rPr>
          <w:noProof/>
          <w:lang w:val="id-ID"/>
        </w:rPr>
      </w:pPr>
      <w:r w:rsidRPr="004942C6">
        <w:rPr>
          <w:b/>
          <w:noProof/>
          <w:sz w:val="28"/>
          <w:lang w:val="id-ID"/>
        </w:rPr>
        <w:t xml:space="preserve">ANALISIS PERBANDINGAN SISTEM EKONOMI MONETER ISLAM DAN SISTEM EKONOMI KONVENSIONAL </w:t>
      </w:r>
    </w:p>
    <w:p w14:paraId="599FB739" w14:textId="77777777" w:rsidR="00F233E7" w:rsidRPr="004942C6" w:rsidRDefault="00765E3F" w:rsidP="004942C6">
      <w:pPr>
        <w:spacing w:after="0" w:line="360" w:lineRule="auto"/>
        <w:ind w:left="0" w:right="4" w:firstLine="0"/>
        <w:jc w:val="center"/>
        <w:rPr>
          <w:noProof/>
          <w:lang w:val="id-ID"/>
        </w:rPr>
      </w:pPr>
      <w:r w:rsidRPr="004942C6">
        <w:rPr>
          <w:noProof/>
          <w:sz w:val="36"/>
          <w:lang w:val="id-ID"/>
        </w:rPr>
        <w:t xml:space="preserve"> </w:t>
      </w:r>
    </w:p>
    <w:p w14:paraId="5F44FE44" w14:textId="77777777" w:rsidR="00F233E7" w:rsidRPr="004942C6" w:rsidRDefault="00765E3F" w:rsidP="004942C6">
      <w:pPr>
        <w:spacing w:after="28" w:line="360" w:lineRule="auto"/>
        <w:ind w:left="111" w:right="0" w:firstLine="0"/>
        <w:jc w:val="center"/>
        <w:rPr>
          <w:noProof/>
          <w:lang w:val="id-ID"/>
        </w:rPr>
      </w:pPr>
      <w:r w:rsidRPr="004942C6">
        <w:rPr>
          <w:noProof/>
          <w:sz w:val="22"/>
          <w:lang w:val="id-ID"/>
        </w:rPr>
        <w:t>Tomi</w:t>
      </w:r>
      <w:r w:rsidRPr="004942C6">
        <w:rPr>
          <w:noProof/>
          <w:sz w:val="22"/>
          <w:vertAlign w:val="superscript"/>
          <w:lang w:val="id-ID"/>
        </w:rPr>
        <w:t>a</w:t>
      </w:r>
      <w:r w:rsidRPr="004942C6">
        <w:rPr>
          <w:noProof/>
          <w:sz w:val="22"/>
          <w:lang w:val="id-ID"/>
        </w:rPr>
        <w:t>, M. Syahru Ramadhan</w:t>
      </w:r>
      <w:r w:rsidRPr="004942C6">
        <w:rPr>
          <w:noProof/>
          <w:sz w:val="22"/>
          <w:vertAlign w:val="superscript"/>
          <w:lang w:val="id-ID"/>
        </w:rPr>
        <w:t>b</w:t>
      </w:r>
      <w:r w:rsidRPr="004942C6">
        <w:rPr>
          <w:noProof/>
          <w:sz w:val="22"/>
          <w:lang w:val="id-ID"/>
        </w:rPr>
        <w:t>, Bobi Kurniawan</w:t>
      </w:r>
      <w:r w:rsidRPr="004942C6">
        <w:rPr>
          <w:noProof/>
          <w:sz w:val="22"/>
          <w:vertAlign w:val="superscript"/>
          <w:lang w:val="id-ID"/>
        </w:rPr>
        <w:t>c</w:t>
      </w:r>
      <w:r w:rsidRPr="004942C6">
        <w:rPr>
          <w:noProof/>
          <w:sz w:val="22"/>
          <w:lang w:val="id-ID"/>
        </w:rPr>
        <w:t xml:space="preserve">  </w:t>
      </w:r>
    </w:p>
    <w:p w14:paraId="74DB5A81" w14:textId="77777777" w:rsidR="00F233E7" w:rsidRPr="004942C6" w:rsidRDefault="00765E3F" w:rsidP="004942C6">
      <w:pPr>
        <w:spacing w:after="0" w:line="360" w:lineRule="auto"/>
        <w:ind w:left="0" w:right="34" w:firstLine="0"/>
        <w:jc w:val="center"/>
        <w:rPr>
          <w:noProof/>
          <w:lang w:val="id-ID"/>
        </w:rPr>
      </w:pPr>
      <w:r w:rsidRPr="004942C6">
        <w:rPr>
          <w:noProof/>
          <w:lang w:val="id-ID"/>
        </w:rPr>
        <w:t xml:space="preserve"> </w:t>
      </w:r>
    </w:p>
    <w:p w14:paraId="10E9A174" w14:textId="77777777" w:rsidR="003A77C3" w:rsidRPr="004942C6" w:rsidRDefault="00765E3F" w:rsidP="004942C6">
      <w:pPr>
        <w:spacing w:after="0" w:line="360" w:lineRule="auto"/>
        <w:ind w:left="4036" w:right="3845" w:firstLine="0"/>
        <w:jc w:val="center"/>
        <w:rPr>
          <w:noProof/>
          <w:sz w:val="18"/>
          <w:lang w:val="id-ID"/>
        </w:rPr>
      </w:pPr>
      <w:r w:rsidRPr="004942C6">
        <w:rPr>
          <w:noProof/>
          <w:sz w:val="18"/>
          <w:vertAlign w:val="superscript"/>
          <w:lang w:val="id-ID"/>
        </w:rPr>
        <w:t xml:space="preserve">a </w:t>
      </w:r>
      <w:r w:rsidRPr="004942C6">
        <w:rPr>
          <w:noProof/>
          <w:sz w:val="18"/>
          <w:lang w:val="id-ID"/>
        </w:rPr>
        <w:t xml:space="preserve">Iain Pontianak   </w:t>
      </w:r>
      <w:r w:rsidRPr="004942C6">
        <w:rPr>
          <w:noProof/>
          <w:sz w:val="18"/>
          <w:vertAlign w:val="superscript"/>
          <w:lang w:val="id-ID"/>
        </w:rPr>
        <w:t xml:space="preserve">b </w:t>
      </w:r>
      <w:r w:rsidRPr="004942C6">
        <w:rPr>
          <w:noProof/>
          <w:sz w:val="18"/>
          <w:lang w:val="id-ID"/>
        </w:rPr>
        <w:t>Iain Pontianak</w:t>
      </w:r>
    </w:p>
    <w:p w14:paraId="1E2C04F8" w14:textId="50DB877D" w:rsidR="00F233E7" w:rsidRPr="004942C6" w:rsidRDefault="00765E3F" w:rsidP="004942C6">
      <w:pPr>
        <w:spacing w:after="0" w:line="360" w:lineRule="auto"/>
        <w:ind w:left="4036" w:right="3845" w:firstLine="0"/>
        <w:jc w:val="center"/>
        <w:rPr>
          <w:noProof/>
          <w:lang w:val="id-ID"/>
        </w:rPr>
      </w:pPr>
      <w:r w:rsidRPr="004942C6">
        <w:rPr>
          <w:noProof/>
          <w:sz w:val="18"/>
          <w:lang w:val="id-ID"/>
        </w:rPr>
        <w:t xml:space="preserve"> </w:t>
      </w:r>
      <w:r w:rsidRPr="004942C6">
        <w:rPr>
          <w:noProof/>
          <w:sz w:val="18"/>
          <w:vertAlign w:val="superscript"/>
          <w:lang w:val="id-ID"/>
        </w:rPr>
        <w:t xml:space="preserve">c </w:t>
      </w:r>
      <w:r w:rsidRPr="004942C6">
        <w:rPr>
          <w:noProof/>
          <w:sz w:val="18"/>
          <w:lang w:val="id-ID"/>
        </w:rPr>
        <w:t xml:space="preserve">Iain Pontianak </w:t>
      </w:r>
      <w:r w:rsidRPr="004942C6">
        <w:rPr>
          <w:noProof/>
          <w:lang w:val="id-ID"/>
        </w:rPr>
        <w:t xml:space="preserve"> </w:t>
      </w:r>
    </w:p>
    <w:p w14:paraId="19C76C8C" w14:textId="77777777" w:rsidR="00F233E7" w:rsidRPr="004942C6" w:rsidRDefault="00765E3F" w:rsidP="004942C6">
      <w:pPr>
        <w:spacing w:after="0" w:line="360" w:lineRule="auto"/>
        <w:ind w:left="158" w:right="0" w:firstLine="0"/>
        <w:jc w:val="center"/>
        <w:rPr>
          <w:noProof/>
          <w:lang w:val="id-ID"/>
        </w:rPr>
      </w:pPr>
      <w:r w:rsidRPr="004942C6">
        <w:rPr>
          <w:noProof/>
          <w:sz w:val="20"/>
          <w:lang w:val="id-ID"/>
        </w:rPr>
        <w:t xml:space="preserve"> </w:t>
      </w:r>
    </w:p>
    <w:p w14:paraId="129BF128" w14:textId="77777777" w:rsidR="00F233E7" w:rsidRPr="004942C6" w:rsidRDefault="00765E3F" w:rsidP="004942C6">
      <w:pPr>
        <w:spacing w:line="360" w:lineRule="auto"/>
        <w:ind w:left="-29" w:right="0" w:firstLine="0"/>
        <w:jc w:val="left"/>
        <w:rPr>
          <w:noProof/>
          <w:lang w:val="id-ID"/>
        </w:rPr>
      </w:pPr>
      <w:r w:rsidRPr="004942C6">
        <w:rPr>
          <w:rFonts w:ascii="Calibri" w:eastAsia="Calibri" w:hAnsi="Calibri" w:cs="Calibri"/>
          <w:noProof/>
          <w:sz w:val="22"/>
          <w:lang w:val="id-ID"/>
        </w:rPr>
        <mc:AlternateContent>
          <mc:Choice Requires="wpg">
            <w:drawing>
              <wp:inline distT="0" distB="0" distL="0" distR="0" wp14:anchorId="4885F338" wp14:editId="55D07BD1">
                <wp:extent cx="5796407" cy="6096"/>
                <wp:effectExtent l="0" t="0" r="0" b="0"/>
                <wp:docPr id="15914" name="Group 15914"/>
                <wp:cNvGraphicFramePr/>
                <a:graphic xmlns:a="http://schemas.openxmlformats.org/drawingml/2006/main">
                  <a:graphicData uri="http://schemas.microsoft.com/office/word/2010/wordprocessingGroup">
                    <wpg:wgp>
                      <wpg:cNvGrpSpPr/>
                      <wpg:grpSpPr>
                        <a:xfrm>
                          <a:off x="0" y="0"/>
                          <a:ext cx="5796407" cy="6096"/>
                          <a:chOff x="0" y="0"/>
                          <a:chExt cx="5796407" cy="6096"/>
                        </a:xfrm>
                      </wpg:grpSpPr>
                      <wps:wsp>
                        <wps:cNvPr id="19373" name="Shape 19373"/>
                        <wps:cNvSpPr/>
                        <wps:spPr>
                          <a:xfrm>
                            <a:off x="0" y="0"/>
                            <a:ext cx="5796407" cy="9144"/>
                          </a:xfrm>
                          <a:custGeom>
                            <a:avLst/>
                            <a:gdLst/>
                            <a:ahLst/>
                            <a:cxnLst/>
                            <a:rect l="0" t="0" r="0" b="0"/>
                            <a:pathLst>
                              <a:path w="5796407" h="9144">
                                <a:moveTo>
                                  <a:pt x="0" y="0"/>
                                </a:moveTo>
                                <a:lnTo>
                                  <a:pt x="5796407" y="0"/>
                                </a:lnTo>
                                <a:lnTo>
                                  <a:pt x="57964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914" style="width:456.41pt;height:0.47998pt;mso-position-horizontal-relative:char;mso-position-vertical-relative:line" coordsize="57964,60">
                <v:shape id="Shape 19374" style="position:absolute;width:57964;height:91;left:0;top:0;" coordsize="5796407,9144" path="m0,0l5796407,0l5796407,9144l0,9144l0,0">
                  <v:stroke weight="0pt" endcap="flat" joinstyle="miter" miterlimit="10" on="false" color="#000000" opacity="0"/>
                  <v:fill on="true" color="#000000"/>
                </v:shape>
              </v:group>
            </w:pict>
          </mc:Fallback>
        </mc:AlternateContent>
      </w:r>
    </w:p>
    <w:p w14:paraId="037F4B26" w14:textId="77777777" w:rsidR="00F233E7" w:rsidRPr="004942C6" w:rsidRDefault="00765E3F" w:rsidP="004942C6">
      <w:pPr>
        <w:spacing w:after="104" w:line="360" w:lineRule="auto"/>
        <w:ind w:left="158" w:right="0" w:firstLine="0"/>
        <w:jc w:val="center"/>
        <w:rPr>
          <w:noProof/>
          <w:lang w:val="id-ID"/>
        </w:rPr>
      </w:pPr>
      <w:r w:rsidRPr="004942C6">
        <w:rPr>
          <w:noProof/>
          <w:sz w:val="20"/>
          <w:lang w:val="id-ID"/>
        </w:rPr>
        <w:t xml:space="preserve"> </w:t>
      </w:r>
    </w:p>
    <w:p w14:paraId="4572AC73" w14:textId="77777777" w:rsidR="00F233E7" w:rsidRPr="004942C6" w:rsidRDefault="00765E3F" w:rsidP="004942C6">
      <w:pPr>
        <w:pStyle w:val="Heading1"/>
        <w:spacing w:after="0" w:line="360" w:lineRule="auto"/>
        <w:ind w:left="0" w:firstLine="0"/>
        <w:rPr>
          <w:noProof/>
          <w:lang w:val="id-ID"/>
        </w:rPr>
      </w:pPr>
      <w:r w:rsidRPr="004942C6">
        <w:rPr>
          <w:noProof/>
          <w:sz w:val="20"/>
          <w:lang w:val="id-ID"/>
        </w:rPr>
        <w:t xml:space="preserve">Abstract </w:t>
      </w:r>
      <w:r w:rsidRPr="004942C6">
        <w:rPr>
          <w:b w:val="0"/>
          <w:noProof/>
          <w:sz w:val="18"/>
          <w:lang w:val="id-ID"/>
        </w:rPr>
        <w:t xml:space="preserve"> </w:t>
      </w:r>
    </w:p>
    <w:p w14:paraId="5B4E81BB" w14:textId="77777777" w:rsidR="00F233E7" w:rsidRPr="004942C6" w:rsidRDefault="00765E3F" w:rsidP="004942C6">
      <w:pPr>
        <w:spacing w:after="5" w:line="360" w:lineRule="auto"/>
        <w:ind w:left="-5" w:right="76"/>
        <w:rPr>
          <w:noProof/>
          <w:lang w:val="id-ID"/>
        </w:rPr>
      </w:pPr>
      <w:r w:rsidRPr="004942C6">
        <w:rPr>
          <w:noProof/>
          <w:sz w:val="20"/>
          <w:lang w:val="id-ID"/>
        </w:rPr>
        <w:t xml:space="preserve"> The Islamic monetary economic system and the conventional economic system have fundamental differences in their principles and application. Islamic economics is based on sharia values, where every transaction must comply with the rules of Islamic law, including the prohibition of usury, gharar, and maysir, as well as encouraging the fair distribution of wealth through instruments such as zakat, waqf, and alms. In contrast, conventional economic systems tend to focus on free market principles and efficiency without paying attention to certain moral or ethical boundaries in financial transactions, with regulations that depend more on supply and demand. In this comparative analysis, the main aspects of the two systems will be discussed, such as banking mechanisms, investment instruments, and their influence on economic stability and social welfare. It is hoped that this comparison can provide a deeper understanding of the strengths and weaknesses of each economic system, as well as the potential of the Islamic monetary economic system in facing global economic challenges. </w:t>
      </w:r>
    </w:p>
    <w:p w14:paraId="6DD3C77C" w14:textId="77777777" w:rsidR="00F233E7" w:rsidRPr="004942C6" w:rsidRDefault="00765E3F" w:rsidP="004942C6">
      <w:pPr>
        <w:spacing w:after="0" w:line="360" w:lineRule="auto"/>
        <w:ind w:left="0" w:right="0" w:firstLine="0"/>
        <w:jc w:val="left"/>
        <w:rPr>
          <w:noProof/>
          <w:lang w:val="id-ID"/>
        </w:rPr>
      </w:pPr>
      <w:r w:rsidRPr="004942C6">
        <w:rPr>
          <w:b/>
          <w:i/>
          <w:noProof/>
          <w:sz w:val="18"/>
          <w:lang w:val="id-ID"/>
        </w:rPr>
        <w:t xml:space="preserve"> </w:t>
      </w:r>
    </w:p>
    <w:p w14:paraId="7098D71B" w14:textId="77777777" w:rsidR="00F233E7" w:rsidRPr="004942C6" w:rsidRDefault="00765E3F" w:rsidP="004942C6">
      <w:pPr>
        <w:spacing w:after="0" w:line="360" w:lineRule="auto"/>
        <w:ind w:left="0" w:right="0" w:firstLine="0"/>
        <w:jc w:val="left"/>
        <w:rPr>
          <w:noProof/>
          <w:lang w:val="id-ID"/>
        </w:rPr>
      </w:pPr>
      <w:r w:rsidRPr="004942C6">
        <w:rPr>
          <w:b/>
          <w:noProof/>
          <w:sz w:val="18"/>
          <w:lang w:val="id-ID"/>
        </w:rPr>
        <w:t>Keywords</w:t>
      </w:r>
      <w:r w:rsidRPr="004942C6">
        <w:rPr>
          <w:noProof/>
          <w:sz w:val="18"/>
          <w:lang w:val="id-ID"/>
        </w:rPr>
        <w:t xml:space="preserve"> </w:t>
      </w:r>
    </w:p>
    <w:p w14:paraId="328118C7" w14:textId="77777777" w:rsidR="00F233E7" w:rsidRPr="004942C6" w:rsidRDefault="00765E3F" w:rsidP="004942C6">
      <w:pPr>
        <w:spacing w:after="0" w:line="360" w:lineRule="auto"/>
        <w:ind w:left="0" w:right="0" w:firstLine="0"/>
        <w:jc w:val="left"/>
        <w:rPr>
          <w:noProof/>
          <w:lang w:val="id-ID"/>
        </w:rPr>
      </w:pPr>
      <w:r w:rsidRPr="004942C6">
        <w:rPr>
          <w:noProof/>
          <w:sz w:val="18"/>
          <w:lang w:val="id-ID"/>
        </w:rPr>
        <w:t xml:space="preserve"> Islamic Economic System, Conventional Economic System, Monetary Policy </w:t>
      </w:r>
    </w:p>
    <w:p w14:paraId="1DA04869" w14:textId="77777777" w:rsidR="00F233E7" w:rsidRPr="004942C6" w:rsidRDefault="00765E3F" w:rsidP="004942C6">
      <w:pPr>
        <w:spacing w:after="0" w:line="360" w:lineRule="auto"/>
        <w:ind w:left="0" w:right="0" w:firstLine="0"/>
        <w:jc w:val="left"/>
        <w:rPr>
          <w:noProof/>
          <w:lang w:val="id-ID"/>
        </w:rPr>
      </w:pPr>
      <w:r w:rsidRPr="004942C6">
        <w:rPr>
          <w:noProof/>
          <w:sz w:val="18"/>
          <w:lang w:val="id-ID"/>
        </w:rPr>
        <w:t xml:space="preserve"> </w:t>
      </w:r>
    </w:p>
    <w:p w14:paraId="2906ADE0" w14:textId="77777777" w:rsidR="00F233E7" w:rsidRPr="004942C6" w:rsidRDefault="00765E3F" w:rsidP="004942C6">
      <w:pPr>
        <w:spacing w:line="360" w:lineRule="auto"/>
        <w:ind w:left="-29" w:right="0" w:firstLine="0"/>
        <w:jc w:val="left"/>
        <w:rPr>
          <w:noProof/>
          <w:lang w:val="id-ID"/>
        </w:rPr>
      </w:pPr>
      <w:r w:rsidRPr="004942C6">
        <w:rPr>
          <w:rFonts w:ascii="Calibri" w:eastAsia="Calibri" w:hAnsi="Calibri" w:cs="Calibri"/>
          <w:noProof/>
          <w:sz w:val="22"/>
          <w:lang w:val="id-ID"/>
        </w:rPr>
        <mc:AlternateContent>
          <mc:Choice Requires="wpg">
            <w:drawing>
              <wp:inline distT="0" distB="0" distL="0" distR="0" wp14:anchorId="3A2ADDEA" wp14:editId="19901D72">
                <wp:extent cx="5796407" cy="6096"/>
                <wp:effectExtent l="0" t="0" r="0" b="0"/>
                <wp:docPr id="15915" name="Group 15915"/>
                <wp:cNvGraphicFramePr/>
                <a:graphic xmlns:a="http://schemas.openxmlformats.org/drawingml/2006/main">
                  <a:graphicData uri="http://schemas.microsoft.com/office/word/2010/wordprocessingGroup">
                    <wpg:wgp>
                      <wpg:cNvGrpSpPr/>
                      <wpg:grpSpPr>
                        <a:xfrm>
                          <a:off x="0" y="0"/>
                          <a:ext cx="5796407" cy="6096"/>
                          <a:chOff x="0" y="0"/>
                          <a:chExt cx="5796407" cy="6096"/>
                        </a:xfrm>
                      </wpg:grpSpPr>
                      <wps:wsp>
                        <wps:cNvPr id="19375" name="Shape 19375"/>
                        <wps:cNvSpPr/>
                        <wps:spPr>
                          <a:xfrm>
                            <a:off x="0" y="0"/>
                            <a:ext cx="5796407" cy="9144"/>
                          </a:xfrm>
                          <a:custGeom>
                            <a:avLst/>
                            <a:gdLst/>
                            <a:ahLst/>
                            <a:cxnLst/>
                            <a:rect l="0" t="0" r="0" b="0"/>
                            <a:pathLst>
                              <a:path w="5796407" h="9144">
                                <a:moveTo>
                                  <a:pt x="0" y="0"/>
                                </a:moveTo>
                                <a:lnTo>
                                  <a:pt x="5796407" y="0"/>
                                </a:lnTo>
                                <a:lnTo>
                                  <a:pt x="5796407"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5915" style="width:456.41pt;height:0.480011pt;mso-position-horizontal-relative:char;mso-position-vertical-relative:line" coordsize="57964,60">
                <v:shape id="Shape 19376" style="position:absolute;width:57964;height:91;left:0;top:0;" coordsize="5796407,9144" path="m0,0l5796407,0l5796407,9144l0,9144l0,0">
                  <v:stroke weight="0pt" endcap="flat" joinstyle="miter" miterlimit="10" on="false" color="#000000" opacity="0"/>
                  <v:fill on="true" color="#000000"/>
                </v:shape>
              </v:group>
            </w:pict>
          </mc:Fallback>
        </mc:AlternateContent>
      </w:r>
    </w:p>
    <w:p w14:paraId="00493A07" w14:textId="77777777" w:rsidR="00F233E7" w:rsidRPr="004942C6" w:rsidRDefault="00765E3F" w:rsidP="004942C6">
      <w:pPr>
        <w:spacing w:after="0" w:line="360" w:lineRule="auto"/>
        <w:ind w:left="158" w:right="0" w:firstLine="0"/>
        <w:jc w:val="center"/>
        <w:rPr>
          <w:noProof/>
          <w:lang w:val="id-ID"/>
        </w:rPr>
      </w:pPr>
      <w:r w:rsidRPr="004942C6">
        <w:rPr>
          <w:noProof/>
          <w:sz w:val="20"/>
          <w:lang w:val="id-ID"/>
        </w:rPr>
        <w:t xml:space="preserve"> </w:t>
      </w:r>
    </w:p>
    <w:p w14:paraId="1443D53E" w14:textId="77777777" w:rsidR="00F233E7" w:rsidRPr="004942C6" w:rsidRDefault="00765E3F" w:rsidP="004942C6">
      <w:pPr>
        <w:spacing w:after="21" w:line="360" w:lineRule="auto"/>
        <w:ind w:left="158" w:right="0" w:firstLine="0"/>
        <w:jc w:val="center"/>
        <w:rPr>
          <w:noProof/>
          <w:lang w:val="id-ID"/>
        </w:rPr>
      </w:pPr>
      <w:r w:rsidRPr="004942C6">
        <w:rPr>
          <w:noProof/>
          <w:sz w:val="20"/>
          <w:lang w:val="id-ID"/>
        </w:rPr>
        <w:t xml:space="preserve"> </w:t>
      </w:r>
    </w:p>
    <w:p w14:paraId="095875EF" w14:textId="77777777" w:rsidR="00F233E7" w:rsidRPr="004942C6" w:rsidRDefault="00765E3F" w:rsidP="004942C6">
      <w:pPr>
        <w:pStyle w:val="Heading1"/>
        <w:tabs>
          <w:tab w:val="center" w:pos="2161"/>
        </w:tabs>
        <w:spacing w:line="360" w:lineRule="auto"/>
        <w:ind w:left="0" w:firstLine="0"/>
        <w:jc w:val="both"/>
        <w:rPr>
          <w:noProof/>
          <w:lang w:val="id-ID"/>
        </w:rPr>
      </w:pPr>
      <w:r w:rsidRPr="004942C6">
        <w:rPr>
          <w:noProof/>
          <w:lang w:val="id-ID"/>
        </w:rPr>
        <w:t>1.</w:t>
      </w:r>
      <w:r w:rsidRPr="004942C6">
        <w:rPr>
          <w:rFonts w:ascii="Arial" w:eastAsia="Arial" w:hAnsi="Arial" w:cs="Arial"/>
          <w:noProof/>
          <w:lang w:val="id-ID"/>
        </w:rPr>
        <w:t xml:space="preserve"> </w:t>
      </w:r>
      <w:r w:rsidRPr="004942C6">
        <w:rPr>
          <w:noProof/>
          <w:lang w:val="id-ID"/>
        </w:rPr>
        <w:t xml:space="preserve">Pendahuluan </w:t>
      </w:r>
      <w:r w:rsidRPr="004942C6">
        <w:rPr>
          <w:rFonts w:ascii="Calibri" w:eastAsia="Calibri" w:hAnsi="Calibri" w:cs="Calibri"/>
          <w:noProof/>
          <w:sz w:val="22"/>
          <w:lang w:val="id-ID"/>
        </w:rPr>
        <w:t xml:space="preserve"> </w:t>
      </w:r>
      <w:r w:rsidRPr="004942C6">
        <w:rPr>
          <w:b w:val="0"/>
          <w:noProof/>
          <w:lang w:val="id-ID"/>
        </w:rPr>
        <w:t xml:space="preserve"> </w:t>
      </w:r>
      <w:r w:rsidRPr="004942C6">
        <w:rPr>
          <w:b w:val="0"/>
          <w:noProof/>
          <w:lang w:val="id-ID"/>
        </w:rPr>
        <w:tab/>
        <w:t xml:space="preserve"> </w:t>
      </w:r>
    </w:p>
    <w:p w14:paraId="21B0FB78" w14:textId="6DAB16CA" w:rsidR="00F233E7" w:rsidRPr="004942C6" w:rsidRDefault="00CB4277" w:rsidP="004942C6">
      <w:pPr>
        <w:spacing w:line="360" w:lineRule="auto"/>
        <w:ind w:right="86"/>
        <w:rPr>
          <w:noProof/>
          <w:sz w:val="20"/>
          <w:szCs w:val="20"/>
          <w:lang w:val="id-ID"/>
        </w:rPr>
      </w:pPr>
      <w:r>
        <w:rPr>
          <w:noProof/>
          <w:lang w:val="id-ID"/>
        </w:rPr>
        <w:tab/>
      </w:r>
      <w:r>
        <w:rPr>
          <w:noProof/>
          <w:lang w:val="id-ID"/>
        </w:rPr>
        <w:tab/>
      </w:r>
      <w:r w:rsidR="00765E3F" w:rsidRPr="004942C6">
        <w:rPr>
          <w:noProof/>
          <w:sz w:val="20"/>
          <w:szCs w:val="20"/>
          <w:lang w:val="id-ID"/>
        </w:rPr>
        <w:t xml:space="preserve">Sistem ekonomi telah menjadi isu sentral dalam perdebatan global, dengan dua sistem utama yang mendominasi, yaitu sistem ekonomi konvensional dan sistem ekonomi Islam. Masing-masing sistem memiliki landasan filosofis, tujuan, dan mekanisme yang berbeda, sehingga menghasilkan implikasi yang beragam bagi masyarakat dan perekonomian secara keseluruhan. Sistem ekonomi konvensional, yang didasarkan pada prinsip-prinsip pasar bebas dan persaingan, telah menjadi model dominan di banyak negara. Sistem ini </w:t>
      </w:r>
      <w:r w:rsidR="00765E3F" w:rsidRPr="004942C6">
        <w:rPr>
          <w:noProof/>
          <w:sz w:val="20"/>
          <w:szCs w:val="20"/>
          <w:lang w:val="id-ID"/>
        </w:rPr>
        <w:lastRenderedPageBreak/>
        <w:t xml:space="preserve">memberikan kebebasan kepada individu untuk melakukan kegiatan ekonomi, namun seringkali menimbulkan ketimpangan sosial dan masalah lingkungan. Di sisi lain, sistem ekonomi Islam menawarkan alternatif dengan menekankan pada keadilan sosial, keseimbangan, dan etika bisnis. Sistem ini bertujuan untuk mencapai kesejahteraan umat manusia secara keseluruhan, baik duniawi maupun ukhrawi. </w:t>
      </w:r>
    </w:p>
    <w:p w14:paraId="1DABE59F" w14:textId="55E08BAE" w:rsidR="00F233E7" w:rsidRPr="004942C6" w:rsidRDefault="00765E3F" w:rsidP="004942C6">
      <w:pPr>
        <w:spacing w:line="360" w:lineRule="auto"/>
        <w:ind w:right="86"/>
        <w:rPr>
          <w:noProof/>
          <w:sz w:val="20"/>
          <w:szCs w:val="20"/>
          <w:lang w:val="id-ID"/>
        </w:rPr>
      </w:pPr>
      <w:r w:rsidRPr="004942C6">
        <w:rPr>
          <w:noProof/>
          <w:sz w:val="20"/>
          <w:szCs w:val="20"/>
          <w:lang w:val="id-ID"/>
        </w:rPr>
        <w:t xml:space="preserve">Perbedaan mendasar antara kedua sistem ini terletak pada tujuan, instrumen, dan peran negara. Ekonomi konvensional lebih fokus pada pertumbuhan ekonomi dan keuntungan individu, sedangkan ekonomi Islam menekankan pada keadilan sosial dan kesejahteraan bersama. Dalam hal instrumen, ekonomi konvensional menggunakan suku bunga sebagai alat utama dalam kebijakan moneter, sementara ekonomi Islam menghindari riba dan menggunakan mekanisme pasar yang lebih berbasis pada prinsipprinsip syariah.    </w:t>
      </w:r>
    </w:p>
    <w:p w14:paraId="6694C533" w14:textId="5591BC91" w:rsidR="00F233E7" w:rsidRPr="004942C6" w:rsidRDefault="00765E3F" w:rsidP="004942C6">
      <w:pPr>
        <w:spacing w:line="360" w:lineRule="auto"/>
        <w:ind w:right="86"/>
        <w:rPr>
          <w:noProof/>
          <w:sz w:val="20"/>
          <w:szCs w:val="20"/>
          <w:lang w:val="id-ID"/>
        </w:rPr>
      </w:pPr>
      <w:r w:rsidRPr="004942C6">
        <w:rPr>
          <w:noProof/>
          <w:sz w:val="20"/>
          <w:szCs w:val="20"/>
          <w:lang w:val="id-ID"/>
        </w:rPr>
        <w:t>Perbandingan antara kedua sistem ini menjadi semakin relevan mengingat kompleksitas tantangan ekonomi global saat ini. Krisis keuangan global pada tahun 2008, misalnya, telah memicu diskusi tentang kelemahan sistem ekonomi konvensional dan potensi ekonomi Islam sebagai alternatif yang lebih stabil dan berkelanjutan. Selain itu, meningkatnya kesadaran akan pentingnya etika bisnis dan tanggung jawab sosial juga mendorong minat terhadap sistem ekonomi yang lebih manusiawi seperti ekonomi Islam.  Penelitian ini bertujuan untuk Menganalisis perbedaan dan persamaan antara sistem ekonomi moneter konvensional dan sistem ekonomi Islam. Membandingkan kebijakan moneter dan instrumen yang digunakan dalam kedua sistem. Mengevaluasi efektivitas masing-masing sistem dalam mencapai tujuan ekonominya Mengidentifikasi potensi dan tantangan dalam penerapan sistem ekonomi Islam. Dengan memahami perbedaan dan karakteristik masing-masing sistem, diharapkan penelitian ini dapat memberikan kontribusi dalam pengembangan kebijakan ekonomi yang lebih inklusif, adil, dan berkelanjutan</w:t>
      </w:r>
      <w:r w:rsidRPr="004942C6">
        <w:rPr>
          <w:rFonts w:ascii="Calibri" w:eastAsia="Calibri" w:hAnsi="Calibri" w:cs="Calibri"/>
          <w:b/>
          <w:noProof/>
          <w:sz w:val="20"/>
          <w:szCs w:val="20"/>
          <w:lang w:val="id-ID"/>
        </w:rPr>
        <w:t xml:space="preserve"> </w:t>
      </w:r>
    </w:p>
    <w:p w14:paraId="745E1775" w14:textId="77777777" w:rsidR="00F233E7" w:rsidRPr="004942C6" w:rsidRDefault="00765E3F" w:rsidP="004942C6">
      <w:pPr>
        <w:pStyle w:val="Heading1"/>
        <w:spacing w:line="360" w:lineRule="auto"/>
        <w:jc w:val="both"/>
        <w:rPr>
          <w:noProof/>
          <w:lang w:val="id-ID"/>
        </w:rPr>
      </w:pPr>
      <w:r w:rsidRPr="004942C6">
        <w:rPr>
          <w:noProof/>
          <w:lang w:val="id-ID"/>
        </w:rPr>
        <w:t>2.</w:t>
      </w:r>
      <w:r w:rsidRPr="004942C6">
        <w:rPr>
          <w:rFonts w:ascii="Arial" w:eastAsia="Arial" w:hAnsi="Arial" w:cs="Arial"/>
          <w:noProof/>
          <w:lang w:val="id-ID"/>
        </w:rPr>
        <w:t xml:space="preserve"> </w:t>
      </w:r>
      <w:r w:rsidRPr="004942C6">
        <w:rPr>
          <w:noProof/>
          <w:lang w:val="id-ID"/>
        </w:rPr>
        <w:t>Kerangka Teori</w:t>
      </w:r>
      <w:r w:rsidRPr="004942C6">
        <w:rPr>
          <w:rFonts w:ascii="Calibri" w:eastAsia="Calibri" w:hAnsi="Calibri" w:cs="Calibri"/>
          <w:noProof/>
          <w:sz w:val="22"/>
          <w:lang w:val="id-ID"/>
        </w:rPr>
        <w:t xml:space="preserve"> </w:t>
      </w:r>
    </w:p>
    <w:p w14:paraId="58B6CCDA" w14:textId="77777777" w:rsidR="00F233E7" w:rsidRPr="004942C6" w:rsidRDefault="00765E3F" w:rsidP="004942C6">
      <w:pPr>
        <w:numPr>
          <w:ilvl w:val="0"/>
          <w:numId w:val="1"/>
        </w:numPr>
        <w:spacing w:line="360" w:lineRule="auto"/>
        <w:ind w:right="86" w:hanging="361"/>
        <w:rPr>
          <w:i/>
          <w:iCs/>
          <w:noProof/>
          <w:sz w:val="20"/>
          <w:szCs w:val="20"/>
          <w:lang w:val="id-ID"/>
        </w:rPr>
      </w:pPr>
      <w:r w:rsidRPr="004942C6">
        <w:rPr>
          <w:i/>
          <w:iCs/>
          <w:noProof/>
          <w:sz w:val="20"/>
          <w:szCs w:val="20"/>
          <w:lang w:val="id-ID"/>
        </w:rPr>
        <w:t xml:space="preserve">Sistem Ekonomi Moneter Konvensional </w:t>
      </w:r>
    </w:p>
    <w:p w14:paraId="66B2C7DC" w14:textId="02E2E5AC" w:rsidR="004942C6" w:rsidRDefault="00CB4277" w:rsidP="004942C6">
      <w:pPr>
        <w:spacing w:line="360" w:lineRule="auto"/>
        <w:ind w:left="706" w:right="86"/>
        <w:rPr>
          <w:noProof/>
          <w:sz w:val="20"/>
          <w:szCs w:val="20"/>
          <w:lang w:val="id-ID"/>
        </w:rPr>
      </w:pPr>
      <w:r>
        <w:rPr>
          <w:noProof/>
          <w:sz w:val="20"/>
          <w:szCs w:val="20"/>
          <w:lang w:val="id-ID"/>
        </w:rPr>
        <w:tab/>
      </w:r>
      <w:r>
        <w:rPr>
          <w:noProof/>
          <w:sz w:val="20"/>
          <w:szCs w:val="20"/>
          <w:lang w:val="id-ID"/>
        </w:rPr>
        <w:tab/>
      </w:r>
      <w:r>
        <w:rPr>
          <w:noProof/>
          <w:sz w:val="20"/>
          <w:szCs w:val="20"/>
          <w:lang w:val="id-ID"/>
        </w:rPr>
        <w:tab/>
      </w:r>
      <w:r w:rsidR="00765E3F" w:rsidRPr="004942C6">
        <w:rPr>
          <w:noProof/>
          <w:sz w:val="20"/>
          <w:szCs w:val="20"/>
          <w:lang w:val="id-ID"/>
        </w:rPr>
        <w:t>Sistem ekonomi konvensional, yang umum digunakan di berbagai negara termasuk Indonesia, merupakan sistem ekonomi yang banyak digunakan. Ekonomi konvensional adalah sistem perekonomian yang memberikan kebebasan kepada setiap individu untuk melakukan kegiatan ekonomi. Sistem ekonomi konvensional menyatakan bahwa pemerintah bisa turut ambil bagian untuk memastikan kelancaran dan keberlangsungan kegiatan perekonomian yang berjalan, tetapi bisa juga pemerintah tidak ikut campur dalam ekonomi. Dalam ekonomi konvensional, setiap warga dapat mengatur nasibnya sendiri sesuai dengan kemampuannya. Semua orang bebas bersaing dalam bisnis untuk mencapai laba maksimal, dan bersaing dalam persaingan bebas dengan berbagai cara. Hal ini menyebabkan pembentukan kelompok orang kaya dan kelompok orang miskin. Kaum kaya akan semakin kaya dan kaum miskin akan semakin miskin (Lidyana, 2015)</w:t>
      </w:r>
    </w:p>
    <w:p w14:paraId="0EB68E14" w14:textId="74296EFA" w:rsidR="00F233E7" w:rsidRPr="004942C6" w:rsidRDefault="004942C6" w:rsidP="004942C6">
      <w:pPr>
        <w:spacing w:line="360" w:lineRule="auto"/>
        <w:ind w:left="706" w:right="86"/>
        <w:rPr>
          <w:noProof/>
          <w:sz w:val="20"/>
          <w:szCs w:val="20"/>
          <w:lang w:val="id-ID"/>
        </w:rPr>
      </w:pPr>
      <w:r>
        <w:rPr>
          <w:noProof/>
          <w:sz w:val="20"/>
          <w:szCs w:val="20"/>
          <w:lang w:val="id-ID"/>
        </w:rPr>
        <w:tab/>
      </w:r>
      <w:r>
        <w:rPr>
          <w:noProof/>
          <w:sz w:val="20"/>
          <w:szCs w:val="20"/>
          <w:lang w:val="id-ID"/>
        </w:rPr>
        <w:tab/>
      </w:r>
      <w:r>
        <w:rPr>
          <w:noProof/>
          <w:sz w:val="20"/>
          <w:szCs w:val="20"/>
          <w:lang w:val="id-ID"/>
        </w:rPr>
        <w:tab/>
      </w:r>
      <w:r w:rsidR="00765E3F" w:rsidRPr="004942C6">
        <w:rPr>
          <w:noProof/>
          <w:sz w:val="20"/>
          <w:szCs w:val="20"/>
          <w:lang w:val="id-ID"/>
        </w:rPr>
        <w:t xml:space="preserve">Kebijakan moneter adalah salah satu instrumen atau suatu sistem penting untuk mengatur perekonomian suatu negera.  Kebijakan moneter adalah suatu cara yang dilakukan pemerintah untuk mengatur tingkat peredaran uang dan tingkat suku bunga bank untuk mencapai tujuan tertentu; seperti menahan inflasi, mencapai pekerja penuh atau lebih sejahtera. Kebijakan moneter pada dasarnya merupakan suatu kebijakan yang bertujuan untuk mencapai keseimbangan internal (pertumbuhan ekonomi yang tinggi, stabilitas harga, pemerataan pembangunan) dan keseimbangan eksternal (keseimbangan neraca pembayaran) serta tercapainya tujuan ekonomi makro, yakni menjaga stabilisasi </w:t>
      </w:r>
      <w:r w:rsidR="00765E3F" w:rsidRPr="004942C6">
        <w:rPr>
          <w:noProof/>
          <w:sz w:val="20"/>
          <w:szCs w:val="20"/>
          <w:lang w:val="id-ID"/>
        </w:rPr>
        <w:lastRenderedPageBreak/>
        <w:t xml:space="preserve">ekonomi yang dapat diukur dengan kesempatan kerja, kestabilan harga serta neraca pembayaran internasional yang seimbang. </w:t>
      </w:r>
    </w:p>
    <w:p w14:paraId="0C755C3A" w14:textId="77777777" w:rsidR="00F233E7" w:rsidRPr="004942C6" w:rsidRDefault="00765E3F" w:rsidP="004942C6">
      <w:pPr>
        <w:spacing w:after="0" w:line="360" w:lineRule="auto"/>
        <w:ind w:left="644" w:right="0" w:firstLine="0"/>
        <w:rPr>
          <w:noProof/>
          <w:sz w:val="20"/>
          <w:szCs w:val="20"/>
          <w:lang w:val="id-ID"/>
        </w:rPr>
      </w:pPr>
      <w:r w:rsidRPr="004942C6">
        <w:rPr>
          <w:rFonts w:ascii="Calibri" w:eastAsia="Calibri" w:hAnsi="Calibri" w:cs="Calibri"/>
          <w:noProof/>
          <w:sz w:val="20"/>
          <w:szCs w:val="20"/>
          <w:lang w:val="id-ID"/>
        </w:rPr>
        <w:t xml:space="preserve"> </w:t>
      </w:r>
    </w:p>
    <w:p w14:paraId="0D5FD113" w14:textId="77777777" w:rsidR="00F233E7" w:rsidRPr="004942C6" w:rsidRDefault="00765E3F" w:rsidP="004942C6">
      <w:pPr>
        <w:numPr>
          <w:ilvl w:val="0"/>
          <w:numId w:val="1"/>
        </w:numPr>
        <w:spacing w:line="360" w:lineRule="auto"/>
        <w:ind w:right="86" w:hanging="361"/>
        <w:rPr>
          <w:i/>
          <w:iCs/>
          <w:noProof/>
          <w:sz w:val="20"/>
          <w:szCs w:val="20"/>
          <w:lang w:val="id-ID"/>
        </w:rPr>
      </w:pPr>
      <w:r w:rsidRPr="004942C6">
        <w:rPr>
          <w:i/>
          <w:iCs/>
          <w:noProof/>
          <w:sz w:val="20"/>
          <w:szCs w:val="20"/>
          <w:lang w:val="id-ID"/>
        </w:rPr>
        <w:t xml:space="preserve">Kebijakan dan Instrumen Moneter Konvensional  </w:t>
      </w:r>
    </w:p>
    <w:p w14:paraId="2FE47BA1" w14:textId="77777777" w:rsidR="00F233E7" w:rsidRPr="004942C6" w:rsidRDefault="00765E3F" w:rsidP="004942C6">
      <w:pPr>
        <w:numPr>
          <w:ilvl w:val="1"/>
          <w:numId w:val="1"/>
        </w:numPr>
        <w:spacing w:line="360" w:lineRule="auto"/>
        <w:ind w:right="86" w:hanging="360"/>
        <w:rPr>
          <w:noProof/>
          <w:sz w:val="20"/>
          <w:szCs w:val="20"/>
          <w:lang w:val="id-ID"/>
        </w:rPr>
      </w:pPr>
      <w:r w:rsidRPr="004942C6">
        <w:rPr>
          <w:noProof/>
          <w:sz w:val="20"/>
          <w:szCs w:val="20"/>
          <w:lang w:val="id-ID"/>
        </w:rPr>
        <w:t xml:space="preserve">Kebijakan Moneter Konvensional   </w:t>
      </w:r>
    </w:p>
    <w:p w14:paraId="4CD239B2" w14:textId="3BB0B7E9" w:rsidR="004942C6" w:rsidRDefault="004942C6" w:rsidP="004942C6">
      <w:pPr>
        <w:spacing w:line="360" w:lineRule="auto"/>
        <w:ind w:left="937" w:right="86"/>
        <w:rPr>
          <w:noProof/>
          <w:sz w:val="20"/>
          <w:szCs w:val="20"/>
          <w:lang w:val="id-ID"/>
        </w:rPr>
      </w:pPr>
      <w:r>
        <w:rPr>
          <w:noProof/>
          <w:sz w:val="20"/>
          <w:szCs w:val="20"/>
          <w:lang w:val="id-ID"/>
        </w:rPr>
        <w:tab/>
      </w:r>
      <w:r>
        <w:rPr>
          <w:noProof/>
          <w:sz w:val="20"/>
          <w:szCs w:val="20"/>
          <w:lang w:val="id-ID"/>
        </w:rPr>
        <w:tab/>
      </w:r>
      <w:r w:rsidR="00765E3F" w:rsidRPr="004942C6">
        <w:rPr>
          <w:noProof/>
          <w:sz w:val="20"/>
          <w:szCs w:val="20"/>
          <w:lang w:val="id-ID"/>
        </w:rPr>
        <w:t xml:space="preserve">Secara prinsip, sistem moneter bertujuan untuk menciptakan kondisi makroekonomi yaitu pertumbuhan ekonomi, stabilitas harga, dan tingkat inflasi yang terkendali, terutama dalam hal jumlah  uang beredar, seperti base-money (uang kartal). Jika terjadi inflasi tinggi dalam perekonomian, langkah moneter yang diambil adalah upaya untuk mengurangi jumlah uang yang beredar. Langkah ini dikenal sebagai kebijakan moneter kontraktif. Sebaliknya, jika bank sentral berminat meningkatkan jumlah uang yang beredar untuk mendorong aktivitas ekonomi di masyarakat, langkah yang diambil adalah kebijakan moneter ekspansif. Kedua kebijakan moneter tersebut dapat diterapkan dengan memanfaatkan instrumen suku bunga.  Per Apakah setiap kebijakan yang dikeluarkan selalu efektif dalam mengatasi masalah perekonomian?  terdapat dua pendekatan yang dapat digunakan untuk menilai efektivitas kebijakan moneter. Yang pertama adalah Hipotesis Tingkat Bunga Alamiah. Dalam pandanagan hipotesis ini, kebijakan moneter efektif hanya dalam jangka pendek dan tidak efektif dalam jangka panjang. </w:t>
      </w:r>
    </w:p>
    <w:p w14:paraId="60EE47C5" w14:textId="366F4FB5" w:rsidR="004942C6" w:rsidRDefault="004942C6" w:rsidP="004942C6">
      <w:pPr>
        <w:spacing w:line="360" w:lineRule="auto"/>
        <w:ind w:left="937" w:right="86"/>
        <w:rPr>
          <w:noProof/>
          <w:sz w:val="20"/>
          <w:szCs w:val="20"/>
          <w:lang w:val="id-ID"/>
        </w:rPr>
      </w:pPr>
      <w:r>
        <w:rPr>
          <w:noProof/>
          <w:sz w:val="20"/>
          <w:szCs w:val="20"/>
          <w:lang w:val="id-ID"/>
        </w:rPr>
        <w:tab/>
      </w:r>
      <w:r>
        <w:rPr>
          <w:noProof/>
          <w:sz w:val="20"/>
          <w:szCs w:val="20"/>
          <w:lang w:val="id-ID"/>
        </w:rPr>
        <w:tab/>
      </w:r>
      <w:r w:rsidR="00765E3F" w:rsidRPr="004942C6">
        <w:rPr>
          <w:noProof/>
          <w:sz w:val="20"/>
          <w:szCs w:val="20"/>
          <w:lang w:val="id-ID"/>
        </w:rPr>
        <w:t xml:space="preserve">Teori kedua adalah Hypotesis Harapan Rasional yang menyatakan bahwa kebijakan moneter tidak efektif dalam jangka pendek maupun jangka panjang. contohnya  bank sentral melakukan ekspansi moneter untuk meningkatkan aktivitas ekonomi melalui peningkatan pengeluaran konsumsi masyarakat. Kenaikan pengeluaran konsumsi  akan meningkatkan harga barang dan jasa. Bagi produsen, kenaikan harga akan meningkatkan keuntungan karena marjin keuntungan akan meningkat. Dengan keuntungan yang meningkat, produsen akan meningkatkan produksi. </w:t>
      </w:r>
    </w:p>
    <w:p w14:paraId="47D5E0F3" w14:textId="77777777" w:rsidR="004942C6" w:rsidRDefault="00765E3F" w:rsidP="004942C6">
      <w:pPr>
        <w:spacing w:line="360" w:lineRule="auto"/>
        <w:ind w:left="937" w:right="86"/>
        <w:rPr>
          <w:noProof/>
          <w:sz w:val="20"/>
          <w:szCs w:val="20"/>
          <w:lang w:val="id-ID"/>
        </w:rPr>
      </w:pPr>
      <w:r w:rsidRPr="004942C6">
        <w:rPr>
          <w:noProof/>
          <w:sz w:val="20"/>
          <w:szCs w:val="20"/>
          <w:lang w:val="id-ID"/>
        </w:rPr>
        <w:t>Selanjutnya, produsen akan mencoba menarik lebih banyak pekerja dengan menawarkan upah lebih tinggi agar orang-orang mau bekerja lebih banyak. Meskipun kenaikan upah yang ditawarkan pengusaha tidak sebesar kenaikan harga, atau upah riil menurun, masyarakat tetap bersedia menawarkan tenaganya lebih banyak karena mereka merasa bahwa upah yang mereka terima meningkat (money illusion). (Zaini, 2012)</w:t>
      </w:r>
      <w:r w:rsidR="004942C6">
        <w:rPr>
          <w:noProof/>
          <w:sz w:val="20"/>
          <w:szCs w:val="20"/>
          <w:lang w:val="id-ID"/>
        </w:rPr>
        <w:t xml:space="preserve">. </w:t>
      </w:r>
    </w:p>
    <w:p w14:paraId="73B1293D" w14:textId="77777777" w:rsidR="004942C6" w:rsidRDefault="00765E3F" w:rsidP="004942C6">
      <w:pPr>
        <w:spacing w:line="360" w:lineRule="auto"/>
        <w:ind w:left="937" w:right="86"/>
        <w:rPr>
          <w:noProof/>
          <w:sz w:val="20"/>
          <w:szCs w:val="20"/>
          <w:lang w:val="id-ID"/>
        </w:rPr>
      </w:pPr>
      <w:r w:rsidRPr="004942C6">
        <w:rPr>
          <w:noProof/>
          <w:sz w:val="20"/>
          <w:szCs w:val="20"/>
          <w:lang w:val="id-ID"/>
        </w:rPr>
        <w:t>Dengan demikian, kebijakan ekspansi moneter sangat efektif dalam meningkatkan produksi dan kesempatan kerja. Namun, efektivitasnya hanya berlaku dalam jangka pendek jika dilihat dari teori  Natural Rate Hypothesis. Dalam jangka panjang,  produksi dan kesempatan kerja yang semula meningkat akan kembali turun ke tingkat awal.</w:t>
      </w:r>
    </w:p>
    <w:p w14:paraId="6B678C07" w14:textId="3A83F740" w:rsidR="00F233E7" w:rsidRPr="004942C6" w:rsidRDefault="00765E3F" w:rsidP="004942C6">
      <w:pPr>
        <w:spacing w:line="360" w:lineRule="auto"/>
        <w:ind w:left="937" w:right="86"/>
        <w:rPr>
          <w:noProof/>
          <w:sz w:val="20"/>
          <w:szCs w:val="20"/>
          <w:lang w:val="id-ID"/>
        </w:rPr>
      </w:pPr>
      <w:r w:rsidRPr="004942C6">
        <w:rPr>
          <w:noProof/>
          <w:sz w:val="20"/>
          <w:szCs w:val="20"/>
          <w:lang w:val="id-ID"/>
        </w:rPr>
        <w:t xml:space="preserve">Hal ini terjadi karena masyarakat menyadari bahwa dalam jangka panjang, upah riil yang mereka terima sebenarnya menurun karena kenaikan upah nominal tidak sebanding dengan kenaikan harga barang dan jasa. Setelah menyadari ilusi uang, masyarakat akan bersedia bekerja dengan upah yang lebih rendah dari sebelumnya. Namun, jika dianalisis dengan menggunakan teori Hipotesis Harapan Rasional, kebijakan ekspansi moneter tidak akan efektif baik dalam jangka pendek maupun jangka panjang karena masyarakat menyadari bahwa walaupun upah meningkat secara nominal, namun secara riil upah tetap tidak naik. Jika upah riil tetap, masyarakat tidak akan mau meningkatkan penawaran </w:t>
      </w:r>
      <w:r w:rsidRPr="004942C6">
        <w:rPr>
          <w:noProof/>
          <w:sz w:val="20"/>
          <w:szCs w:val="20"/>
          <w:lang w:val="id-ID"/>
        </w:rPr>
        <w:lastRenderedPageBreak/>
        <w:t xml:space="preserve">tenaga kerja, sehingga kebijakan moneter tidak akan memperluas produksi, namun malah menyebabkan inflasi.   </w:t>
      </w:r>
    </w:p>
    <w:p w14:paraId="7E73DFC0" w14:textId="3339185E" w:rsidR="00F233E7" w:rsidRPr="004942C6" w:rsidRDefault="00765E3F" w:rsidP="004942C6">
      <w:pPr>
        <w:spacing w:line="360" w:lineRule="auto"/>
        <w:ind w:left="937" w:right="86"/>
        <w:rPr>
          <w:noProof/>
          <w:sz w:val="20"/>
          <w:szCs w:val="20"/>
          <w:lang w:val="id-ID"/>
        </w:rPr>
      </w:pPr>
      <w:r w:rsidRPr="004942C6">
        <w:rPr>
          <w:noProof/>
          <w:sz w:val="20"/>
          <w:szCs w:val="20"/>
          <w:lang w:val="id-ID"/>
        </w:rPr>
        <w:t xml:space="preserve">Transparansi dan komunikasi adalah elemen kunci dalam kebijakan moneter. Dalam beberapa tahun terakhir, bank sentral di seluruh dunia telah menyadari pentingnya transparansi dan komunikasi yang jelas dengan publik. Banyak bank sentral memberikan perkiraan tentang tingkat inflasi dan kondisi ekonomi yang menjadi dasar kebijakan moneter. Setidaknya terdapat tiga faktor yang terkait dengan pentingnya transparansi dan komunikasi dalam kebijakan moneter. Pertama, adalah kemandirian bank sentral. Semakin mandiri bank sentral, semakin tinggi akuntabilitas kebijakan. Definisi akuntabilitas adalah bank sentral melakukan komunikasi yang intensif, menjelaskan arah, dasar pengambilan keputusan, dan tindakan terkait kebijakan moneter. Kedua, penggunaan konsep kerangka kerja target inflasi (Inflation Targeting Framework/ITF).  ITF membahas pentingnya komsep pengendalian inflasi dengan memberikan penekanan pada komunikasi kebijakan moneter kepada publik. Sehingga kebijakan moneter bank sentral dapat lebih dipahami oleh publik untuk mencapai tingkat inflasi yang ideal. Pasar finansial semakin berkembang di berbagai negara. Perkembangan ini terutama bergantung pada harapan pertumbuhan ekonomi di masa depan suatu negara, termasuk tingkat inflasi dan suku bunga bank sentral yang dianggap sebagai instrumen efektif (Zaini, 2012) </w:t>
      </w:r>
    </w:p>
    <w:p w14:paraId="3E5BC8A7" w14:textId="77777777" w:rsidR="00F233E7" w:rsidRPr="004942C6" w:rsidRDefault="00765E3F" w:rsidP="004942C6">
      <w:pPr>
        <w:spacing w:after="0" w:line="360" w:lineRule="auto"/>
        <w:ind w:left="927" w:right="0" w:firstLine="0"/>
        <w:rPr>
          <w:noProof/>
          <w:sz w:val="20"/>
          <w:szCs w:val="20"/>
          <w:lang w:val="id-ID"/>
        </w:rPr>
      </w:pPr>
      <w:r w:rsidRPr="004942C6">
        <w:rPr>
          <w:noProof/>
          <w:sz w:val="20"/>
          <w:szCs w:val="20"/>
          <w:lang w:val="id-ID"/>
        </w:rPr>
        <w:t xml:space="preserve"> </w:t>
      </w:r>
    </w:p>
    <w:p w14:paraId="622D8AE7" w14:textId="77777777" w:rsidR="00F233E7" w:rsidRPr="004942C6" w:rsidRDefault="00765E3F" w:rsidP="004942C6">
      <w:pPr>
        <w:numPr>
          <w:ilvl w:val="1"/>
          <w:numId w:val="1"/>
        </w:numPr>
        <w:spacing w:line="360" w:lineRule="auto"/>
        <w:ind w:right="86" w:hanging="360"/>
        <w:rPr>
          <w:noProof/>
          <w:sz w:val="20"/>
          <w:szCs w:val="20"/>
          <w:lang w:val="id-ID"/>
        </w:rPr>
      </w:pPr>
      <w:r w:rsidRPr="004942C6">
        <w:rPr>
          <w:noProof/>
          <w:sz w:val="20"/>
          <w:szCs w:val="20"/>
          <w:lang w:val="id-ID"/>
        </w:rPr>
        <w:t xml:space="preserve">Instrumen Moneter Konvensional   </w:t>
      </w:r>
    </w:p>
    <w:p w14:paraId="0836B0C4" w14:textId="58BBAF18" w:rsidR="00F233E7" w:rsidRPr="004942C6" w:rsidRDefault="004942C6" w:rsidP="004942C6">
      <w:pPr>
        <w:spacing w:line="360" w:lineRule="auto"/>
        <w:ind w:left="937" w:right="86"/>
        <w:rPr>
          <w:noProof/>
          <w:sz w:val="20"/>
          <w:szCs w:val="20"/>
          <w:lang w:val="id-ID"/>
        </w:rPr>
      </w:pPr>
      <w:r>
        <w:rPr>
          <w:noProof/>
          <w:sz w:val="20"/>
          <w:szCs w:val="20"/>
          <w:lang w:val="id-ID"/>
        </w:rPr>
        <w:tab/>
      </w:r>
      <w:r>
        <w:rPr>
          <w:noProof/>
          <w:sz w:val="20"/>
          <w:szCs w:val="20"/>
          <w:lang w:val="id-ID"/>
        </w:rPr>
        <w:tab/>
      </w:r>
      <w:r w:rsidR="00765E3F" w:rsidRPr="004942C6">
        <w:rPr>
          <w:noProof/>
          <w:sz w:val="20"/>
          <w:szCs w:val="20"/>
          <w:lang w:val="id-ID"/>
        </w:rPr>
        <w:t xml:space="preserve">Instrumen kebijakan moneter berguna untuk menjalankan kebijakan moneter dalam mencapai tujuanya. Bank sentral menggunakan instrument-tinstrumen kebijakan moneter seperti berikut :  </w:t>
      </w:r>
    </w:p>
    <w:p w14:paraId="3527F172" w14:textId="77777777" w:rsidR="00F233E7" w:rsidRPr="004942C6" w:rsidRDefault="00765E3F" w:rsidP="004942C6">
      <w:pPr>
        <w:numPr>
          <w:ilvl w:val="2"/>
          <w:numId w:val="1"/>
        </w:numPr>
        <w:spacing w:line="360" w:lineRule="auto"/>
        <w:ind w:right="86" w:hanging="360"/>
        <w:rPr>
          <w:noProof/>
          <w:sz w:val="20"/>
          <w:szCs w:val="20"/>
          <w:lang w:val="id-ID"/>
        </w:rPr>
      </w:pPr>
      <w:r w:rsidRPr="004942C6">
        <w:rPr>
          <w:noProof/>
          <w:sz w:val="20"/>
          <w:szCs w:val="20"/>
          <w:lang w:val="id-ID"/>
        </w:rPr>
        <w:t xml:space="preserve">Kebijakan Operasi Pasar Terbuka (Open Market Operation) : Operasi pasar terbuka merupakan instrumen kebijakan moneter utama, yang melaluinya bank sentral membeli atau menjual surat berharga dengan lembaga keuangan di pasar terbuka, sehingga memengaruhi jumlah uang yang beredar dan/atau suku bunga. </w:t>
      </w:r>
    </w:p>
    <w:p w14:paraId="58667CA0" w14:textId="77777777" w:rsidR="00F233E7" w:rsidRPr="004942C6" w:rsidRDefault="00765E3F" w:rsidP="004942C6">
      <w:pPr>
        <w:numPr>
          <w:ilvl w:val="2"/>
          <w:numId w:val="1"/>
        </w:numPr>
        <w:spacing w:line="360" w:lineRule="auto"/>
        <w:ind w:right="86" w:hanging="360"/>
        <w:rPr>
          <w:noProof/>
          <w:sz w:val="20"/>
          <w:szCs w:val="20"/>
          <w:lang w:val="id-ID"/>
        </w:rPr>
      </w:pPr>
      <w:r w:rsidRPr="004942C6">
        <w:rPr>
          <w:noProof/>
          <w:sz w:val="20"/>
          <w:szCs w:val="20"/>
          <w:lang w:val="id-ID"/>
        </w:rPr>
        <w:t xml:space="preserve">Kebijakan Diskonto (Discount Policy): kebijakan yang mengatur tingkat suku bunga untuk mencegah terjadinya inflasi yang melebihi target Bank Sentral </w:t>
      </w:r>
    </w:p>
    <w:p w14:paraId="6EC7FAA3" w14:textId="77777777" w:rsidR="00F233E7" w:rsidRPr="004942C6" w:rsidRDefault="00765E3F" w:rsidP="004942C6">
      <w:pPr>
        <w:numPr>
          <w:ilvl w:val="2"/>
          <w:numId w:val="1"/>
        </w:numPr>
        <w:spacing w:line="360" w:lineRule="auto"/>
        <w:ind w:right="86" w:hanging="360"/>
        <w:rPr>
          <w:noProof/>
          <w:sz w:val="20"/>
          <w:szCs w:val="20"/>
          <w:lang w:val="id-ID"/>
        </w:rPr>
      </w:pPr>
      <w:r w:rsidRPr="004942C6">
        <w:rPr>
          <w:noProof/>
          <w:sz w:val="20"/>
          <w:szCs w:val="20"/>
          <w:lang w:val="id-ID"/>
        </w:rPr>
        <w:t xml:space="preserve">Kebijakan Cadangan Kas: adalah kebijakan yang mengatur nasabah yang menabung pada bank umum dengan bentuk giro, tabungan, deposito, sertifikat deposito, dan jenis tabungan lainnya. Didalam uang yang di berikan nasabah tersebut terdapat sebuah persentase tertentu yang tidak boleh diambil. </w:t>
      </w:r>
    </w:p>
    <w:p w14:paraId="08E72A5E" w14:textId="77777777" w:rsidR="00F233E7" w:rsidRPr="004942C6" w:rsidRDefault="00765E3F" w:rsidP="004942C6">
      <w:pPr>
        <w:numPr>
          <w:ilvl w:val="2"/>
          <w:numId w:val="1"/>
        </w:numPr>
        <w:spacing w:line="360" w:lineRule="auto"/>
        <w:ind w:right="86" w:hanging="360"/>
        <w:rPr>
          <w:noProof/>
          <w:sz w:val="20"/>
          <w:szCs w:val="20"/>
          <w:lang w:val="id-ID"/>
        </w:rPr>
      </w:pPr>
      <w:r w:rsidRPr="004942C6">
        <w:rPr>
          <w:noProof/>
          <w:sz w:val="20"/>
          <w:szCs w:val="20"/>
          <w:lang w:val="id-ID"/>
        </w:rPr>
        <w:t xml:space="preserve">Kebijakan Dorongan Moral (Moral Suasion): kebijakan yang berisikan sebuah pengumuman kepada seluruh bank umum untuk mengajak atau melarang untuk memberikan pinjaman tabungan ataupun pinjaman tabungan (Harahap &amp; DR., 2016)  </w:t>
      </w:r>
    </w:p>
    <w:p w14:paraId="27510209" w14:textId="77777777" w:rsidR="00F233E7" w:rsidRPr="004942C6" w:rsidRDefault="00765E3F" w:rsidP="004942C6">
      <w:pPr>
        <w:spacing w:after="0" w:line="360" w:lineRule="auto"/>
        <w:ind w:left="1354" w:right="0" w:firstLine="0"/>
        <w:rPr>
          <w:noProof/>
          <w:sz w:val="20"/>
          <w:szCs w:val="20"/>
          <w:lang w:val="id-ID"/>
        </w:rPr>
      </w:pPr>
      <w:r w:rsidRPr="004942C6">
        <w:rPr>
          <w:rFonts w:ascii="Calibri" w:eastAsia="Calibri" w:hAnsi="Calibri" w:cs="Calibri"/>
          <w:noProof/>
          <w:sz w:val="20"/>
          <w:szCs w:val="20"/>
          <w:lang w:val="id-ID"/>
        </w:rPr>
        <w:t xml:space="preserve"> </w:t>
      </w:r>
    </w:p>
    <w:p w14:paraId="69C7DB59" w14:textId="77777777" w:rsidR="00F233E7" w:rsidRPr="004942C6" w:rsidRDefault="00765E3F" w:rsidP="004942C6">
      <w:pPr>
        <w:numPr>
          <w:ilvl w:val="0"/>
          <w:numId w:val="1"/>
        </w:numPr>
        <w:spacing w:line="360" w:lineRule="auto"/>
        <w:ind w:right="86" w:hanging="361"/>
        <w:rPr>
          <w:i/>
          <w:iCs/>
          <w:noProof/>
          <w:sz w:val="20"/>
          <w:szCs w:val="20"/>
          <w:lang w:val="id-ID"/>
        </w:rPr>
      </w:pPr>
      <w:r w:rsidRPr="004942C6">
        <w:rPr>
          <w:i/>
          <w:iCs/>
          <w:noProof/>
          <w:sz w:val="20"/>
          <w:szCs w:val="20"/>
          <w:lang w:val="id-ID"/>
        </w:rPr>
        <w:t xml:space="preserve">Sistem Ekonomi Moneter Islam   </w:t>
      </w:r>
    </w:p>
    <w:p w14:paraId="3336DB7F" w14:textId="7F33350C"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 </w:t>
      </w:r>
      <w:r w:rsidR="004942C6">
        <w:rPr>
          <w:noProof/>
          <w:sz w:val="20"/>
          <w:szCs w:val="20"/>
          <w:lang w:val="id-ID"/>
        </w:rPr>
        <w:tab/>
      </w:r>
      <w:r w:rsidRPr="004942C6">
        <w:rPr>
          <w:noProof/>
          <w:sz w:val="20"/>
          <w:szCs w:val="20"/>
          <w:lang w:val="id-ID"/>
        </w:rPr>
        <w:t xml:space="preserve">Sistem ekonomi syariah adalah kerangka kerja ekonomi yang berlandaskan pada nilai dan ajaran Islam. Prinsip dasar ekonomi Islam, mencakup larangan riba (bunga), larangan maysir (perjudian), larangan gharar (ketidakpastian yang tidak wajar), dan prinsip-prinsip etika serta moral yang kuat, </w:t>
      </w:r>
      <w:r w:rsidRPr="004942C6">
        <w:rPr>
          <w:noProof/>
          <w:sz w:val="20"/>
          <w:szCs w:val="20"/>
          <w:lang w:val="id-ID"/>
        </w:rPr>
        <w:lastRenderedPageBreak/>
        <w:t xml:space="preserve">menjadi pondasi sistem ini. Dalam konteks ini, disarankan kepemilikan pribadi dan kolektif, dengan batasan yang sesuai dengan hukum Islam.  Distribusi kekayaan yang adil dan merata adalah tujuan utama,  yang dicapai melalui zakat, infaq, dan sedekah. Keuangan syariah, termasuk bank syariah, asuransi syariah, dan dana investasi syariah, mengikuti prinsip-prinsip yang melarang riba dan perjudian. Kontrak dan transaksi ekonomi harus mematuhi prinsip-prinsip syariah, seperti salam, mudarabah, dan musharakah. (Khoiry, satria, &amp; Ariansyah, 2023). Moneter  dalam  ekonomi  islam juga  tidak  hanya  menekankan  pada  equilibrium  atau antara  permintan  dan  penawaran  uang,  akan  tetapi  juga  untuk  mengupayakan  terjadinya pemerataan  dengan  prinsip  keadilan.  Dalam  ekonomi  Islam,    Islam  mengambil  sikap  yang sangat  kuat  pada  reformasi  kemanusiaan,  pembangunan  ekonomi   yang  seimbang  atau pengaturan sistem perbankan, yang menciptakan ekonomi yang sehat dan menstabilkan nilai-nilai internal. (Abdianti, Restu, Al Ayyubi, &amp; Hidayat, 2023) </w:t>
      </w:r>
    </w:p>
    <w:p w14:paraId="5A8F5BC5" w14:textId="77777777" w:rsidR="00F233E7" w:rsidRPr="004942C6" w:rsidRDefault="00765E3F" w:rsidP="004942C6">
      <w:pPr>
        <w:spacing w:after="0" w:line="360" w:lineRule="auto"/>
        <w:ind w:left="644" w:right="0" w:firstLine="0"/>
        <w:rPr>
          <w:noProof/>
          <w:sz w:val="20"/>
          <w:szCs w:val="20"/>
          <w:lang w:val="id-ID"/>
        </w:rPr>
      </w:pPr>
      <w:r w:rsidRPr="004942C6">
        <w:rPr>
          <w:noProof/>
          <w:sz w:val="20"/>
          <w:szCs w:val="20"/>
          <w:lang w:val="id-ID"/>
        </w:rPr>
        <w:t xml:space="preserve"> </w:t>
      </w:r>
    </w:p>
    <w:p w14:paraId="48C07D17" w14:textId="77777777" w:rsidR="00F233E7" w:rsidRPr="004942C6" w:rsidRDefault="00765E3F" w:rsidP="004942C6">
      <w:pPr>
        <w:numPr>
          <w:ilvl w:val="0"/>
          <w:numId w:val="1"/>
        </w:numPr>
        <w:spacing w:line="360" w:lineRule="auto"/>
        <w:ind w:right="86" w:hanging="361"/>
        <w:rPr>
          <w:i/>
          <w:iCs/>
          <w:noProof/>
          <w:sz w:val="20"/>
          <w:szCs w:val="20"/>
          <w:lang w:val="id-ID"/>
        </w:rPr>
      </w:pPr>
      <w:r w:rsidRPr="004942C6">
        <w:rPr>
          <w:i/>
          <w:iCs/>
          <w:noProof/>
          <w:sz w:val="20"/>
          <w:szCs w:val="20"/>
          <w:lang w:val="id-ID"/>
        </w:rPr>
        <w:t xml:space="preserve">Kebijakan Dan Instrumen Moneter Islam  </w:t>
      </w:r>
    </w:p>
    <w:p w14:paraId="1B8BC41C" w14:textId="77777777" w:rsidR="00F233E7" w:rsidRPr="004942C6" w:rsidRDefault="00765E3F" w:rsidP="004942C6">
      <w:pPr>
        <w:numPr>
          <w:ilvl w:val="0"/>
          <w:numId w:val="2"/>
        </w:numPr>
        <w:spacing w:line="360" w:lineRule="auto"/>
        <w:ind w:right="86" w:hanging="361"/>
        <w:rPr>
          <w:noProof/>
          <w:sz w:val="20"/>
          <w:szCs w:val="20"/>
          <w:lang w:val="id-ID"/>
        </w:rPr>
      </w:pPr>
      <w:r w:rsidRPr="004942C6">
        <w:rPr>
          <w:noProof/>
          <w:sz w:val="20"/>
          <w:szCs w:val="20"/>
          <w:lang w:val="id-ID"/>
        </w:rPr>
        <w:t xml:space="preserve">Kebijakan Moneter Islam    </w:t>
      </w:r>
    </w:p>
    <w:p w14:paraId="5BEF1719" w14:textId="54671A96" w:rsidR="00F233E7" w:rsidRPr="004942C6" w:rsidRDefault="004942C6" w:rsidP="004942C6">
      <w:pPr>
        <w:spacing w:line="360" w:lineRule="auto"/>
        <w:ind w:left="937" w:right="86"/>
        <w:rPr>
          <w:noProof/>
          <w:sz w:val="20"/>
          <w:szCs w:val="20"/>
          <w:lang w:val="id-ID"/>
        </w:rPr>
      </w:pPr>
      <w:r>
        <w:rPr>
          <w:noProof/>
          <w:sz w:val="20"/>
          <w:szCs w:val="20"/>
          <w:lang w:val="id-ID"/>
        </w:rPr>
        <w:tab/>
      </w:r>
      <w:r>
        <w:rPr>
          <w:noProof/>
          <w:sz w:val="20"/>
          <w:szCs w:val="20"/>
          <w:lang w:val="id-ID"/>
        </w:rPr>
        <w:tab/>
      </w:r>
      <w:r w:rsidR="00765E3F" w:rsidRPr="004942C6">
        <w:rPr>
          <w:noProof/>
          <w:sz w:val="20"/>
          <w:szCs w:val="20"/>
          <w:lang w:val="id-ID"/>
        </w:rPr>
        <w:t xml:space="preserve">Kebijakan Moneter  dapat dilaksanakan tanpa menggunakan suku bunga sebagai instrumen. Hal ini terbukti selama zaman Rasulullah SAW dan Khulafaur Rasyidin. Perekonomian di Jazirah Arab pada saat itu adalah ekonomi berbasis perdagangan, bukan berdasarkan sumber daya alam. Ketika pedagang melakukan ekspor barang, sebenarnya mereka sedang mengimpor dinar atau dirham. Sebaliknya, jika mereka mengimpor barang, berarti dinar atau dirham yang diekspor. Dengan demikian, keseimbangan permintaan dan penawaran di pasar uang merupakan hasil dari keseimbangan di pasar barang dan jasa. Dalam mendorong pertumbuhan ekonomi dan menciptakan stabilitas, Islam tidak menggunakan bunga atau ekspansi moneter melalui pencetakan uang baru atau kebijakan defisit anggaran.  Islam mendorong percepatan perputaran uang dan pembangunan infrastruktur sektor riil. (Riadlul Badi’, 2019)   </w:t>
      </w:r>
    </w:p>
    <w:p w14:paraId="7E560B5F" w14:textId="77777777" w:rsidR="00F233E7" w:rsidRPr="004942C6" w:rsidRDefault="00765E3F" w:rsidP="004942C6">
      <w:pPr>
        <w:spacing w:after="189" w:line="360" w:lineRule="auto"/>
        <w:ind w:left="937" w:right="86"/>
        <w:rPr>
          <w:noProof/>
          <w:sz w:val="20"/>
          <w:szCs w:val="20"/>
          <w:lang w:val="id-ID"/>
        </w:rPr>
      </w:pPr>
      <w:r w:rsidRPr="004942C6">
        <w:rPr>
          <w:noProof/>
          <w:sz w:val="20"/>
          <w:szCs w:val="20"/>
          <w:lang w:val="id-ID"/>
        </w:rPr>
        <w:t xml:space="preserve"> Faktor pendorong percepatan perputaran uang adalah kelebihan likuiditas yang tidak boleh ditimbun dan tidak boleh dipinjamkan dengan bunga. Sedangkan faktor penariknya adalah dianjurkannya transaksi pinjaman qard, sedekah, dan kerjasama bisnis dalam bentuk mudharabah.  Bank sentral, sebagai otoritas moneter, memiliki kemampuan untuk memengaruhi tekanan inflasi yang disebabkan oleh permintaan yang tinggi. Langkah yang dapat diambil termasuk penggunaan tiga instrumen, antara lain suku bunga, kredit perbankan, dan ekspektasi. Jika ketiga instrumen tersebut terkait dengan riba, syubhat, maisyir, dan gharar, hal ini bertentangan dengan prinsip Islam. (Tsani, nanda, Rasti, &amp; Yaqin, 2022) . Implementasi kebijakan moneter Islam tidak memungkinkan penentuan suku bunga sebagai target atau sasaran operasional. Fakta menunjukkan bahwa instrumen suku bunga tidak cukup efektif dalam menstabilkan nilai uang dan moneter. karena mata uang lokal tergantung pada mata uang negara lain. Contohnya, fluktuasi nilai tukar rupiah selalu dibandingkan dengan dolar Amerika Serikat (AS) sebagai mata uang yang stabil. Apabila dolar AS mengalami gejolak, maka mata uang lain akan terpengaruh.  kenyataan saat ini uang tidak hanya dijadikan sebagai alat tukar, tapi juga sebagai komoditas perdagangan Dan ditarik bunga dari setiap transaksi peminjaman/penyimpanan uang. Konsekuensinya, uang dijadikan alat spekulasi. dalam konsep ekonomi Islam uang harus </w:t>
      </w:r>
      <w:r w:rsidRPr="004942C6">
        <w:rPr>
          <w:noProof/>
          <w:sz w:val="20"/>
          <w:szCs w:val="20"/>
          <w:lang w:val="id-ID"/>
        </w:rPr>
        <w:lastRenderedPageBreak/>
        <w:t xml:space="preserve">mencerminkan sektor riil. Jika ada yang menimbun uang atau dibiarkan tidak produktif, berarti telah mengurangi jumlah uang beredar yang berdampak melambatnya roda perekonomian. (Zaini, 2012) </w:t>
      </w:r>
    </w:p>
    <w:p w14:paraId="45FF2DED" w14:textId="77777777" w:rsidR="00F233E7" w:rsidRPr="004942C6" w:rsidRDefault="00765E3F" w:rsidP="004942C6">
      <w:pPr>
        <w:spacing w:after="0" w:line="360" w:lineRule="auto"/>
        <w:ind w:left="0" w:right="0" w:firstLine="0"/>
        <w:rPr>
          <w:noProof/>
          <w:sz w:val="20"/>
          <w:szCs w:val="20"/>
          <w:lang w:val="id-ID"/>
        </w:rPr>
      </w:pPr>
      <w:r w:rsidRPr="004942C6">
        <w:rPr>
          <w:noProof/>
          <w:sz w:val="20"/>
          <w:szCs w:val="20"/>
          <w:lang w:val="id-ID"/>
        </w:rPr>
        <w:t xml:space="preserve"> </w:t>
      </w:r>
    </w:p>
    <w:p w14:paraId="6991C505" w14:textId="77777777" w:rsidR="00F233E7" w:rsidRPr="004942C6" w:rsidRDefault="00765E3F" w:rsidP="004942C6">
      <w:pPr>
        <w:numPr>
          <w:ilvl w:val="0"/>
          <w:numId w:val="2"/>
        </w:numPr>
        <w:spacing w:line="360" w:lineRule="auto"/>
        <w:ind w:right="86" w:hanging="361"/>
        <w:rPr>
          <w:noProof/>
          <w:sz w:val="20"/>
          <w:szCs w:val="20"/>
          <w:lang w:val="id-ID"/>
        </w:rPr>
      </w:pPr>
      <w:r w:rsidRPr="004942C6">
        <w:rPr>
          <w:noProof/>
          <w:sz w:val="20"/>
          <w:szCs w:val="20"/>
          <w:lang w:val="id-ID"/>
        </w:rPr>
        <w:t xml:space="preserve">Instrumen Moneter Islam   </w:t>
      </w:r>
    </w:p>
    <w:p w14:paraId="18404E8C" w14:textId="70B6286B" w:rsidR="00F233E7" w:rsidRPr="004942C6" w:rsidRDefault="004942C6" w:rsidP="004942C6">
      <w:pPr>
        <w:spacing w:line="360" w:lineRule="auto"/>
        <w:ind w:left="937" w:right="86"/>
        <w:rPr>
          <w:noProof/>
          <w:sz w:val="20"/>
          <w:szCs w:val="20"/>
          <w:lang w:val="id-ID"/>
        </w:rPr>
      </w:pPr>
      <w:r>
        <w:rPr>
          <w:noProof/>
          <w:sz w:val="20"/>
          <w:szCs w:val="20"/>
          <w:lang w:val="id-ID"/>
        </w:rPr>
        <w:tab/>
      </w:r>
      <w:r>
        <w:rPr>
          <w:noProof/>
          <w:sz w:val="20"/>
          <w:szCs w:val="20"/>
          <w:lang w:val="id-ID"/>
        </w:rPr>
        <w:tab/>
      </w:r>
      <w:r w:rsidR="00765E3F" w:rsidRPr="004942C6">
        <w:rPr>
          <w:noProof/>
          <w:sz w:val="20"/>
          <w:szCs w:val="20"/>
          <w:lang w:val="id-ID"/>
        </w:rPr>
        <w:t xml:space="preserve">Instrumen moneter syariah adalah hukum syariah. Hampir semua instrumen moneter pelaksanaan kebijakan moneter konvensional maupun surat berharga yang menjadi underlying-nya mengandung unsur bunga. Oleh karena itu instrumeninstrumen konvensional yang mengandung unsur bunga (bank rates, discount rate, open market operation dengan sekuritas bunga yang ditetapkan didepan) tidak dapat digunakan pada pelaksanaan kebijakan moneter berbasis Islam.  Dalam ekonomi Islam, tidak ada sistem bunga sehingga bank sentral tidak dapat menerapkan kebijakan discount rate tersebut. Bank sentral Islam memerlukan instrumen yang bebas bunga untuk mengontrol kebijakan ekonomi moneter dalam ekonomi Islam. Dalam hal ini, terdapat beberapa instrumen bebas bunga yang dapat digunakan oleh bank sentral untuk meningkatkan atau menurunkan uang beredar. Penghapusan sistem bunga, tidak menghambat untuk mengontrol jumlah uang beredar dalam ekonomi.  </w:t>
      </w:r>
    </w:p>
    <w:p w14:paraId="761222C1" w14:textId="77777777" w:rsidR="00F233E7" w:rsidRPr="004942C6" w:rsidRDefault="00765E3F" w:rsidP="004942C6">
      <w:pPr>
        <w:spacing w:line="360" w:lineRule="auto"/>
        <w:ind w:left="937" w:right="86"/>
        <w:rPr>
          <w:noProof/>
          <w:sz w:val="20"/>
          <w:szCs w:val="20"/>
          <w:lang w:val="id-ID"/>
        </w:rPr>
      </w:pPr>
      <w:r w:rsidRPr="004942C6">
        <w:rPr>
          <w:noProof/>
          <w:sz w:val="20"/>
          <w:szCs w:val="20"/>
          <w:lang w:val="id-ID"/>
        </w:rPr>
        <w:t xml:space="preserve">Secara mendasar, terdapat beberapa instrumen kebijakan moneter dalam ekonomi Islam : </w:t>
      </w:r>
    </w:p>
    <w:p w14:paraId="30CC3469" w14:textId="77777777" w:rsidR="00F233E7" w:rsidRPr="004942C6" w:rsidRDefault="00765E3F" w:rsidP="004942C6">
      <w:pPr>
        <w:numPr>
          <w:ilvl w:val="1"/>
          <w:numId w:val="2"/>
        </w:numPr>
        <w:spacing w:line="360" w:lineRule="auto"/>
        <w:ind w:right="86" w:hanging="360"/>
        <w:rPr>
          <w:noProof/>
          <w:sz w:val="20"/>
          <w:szCs w:val="20"/>
          <w:lang w:val="id-ID"/>
        </w:rPr>
      </w:pPr>
      <w:r w:rsidRPr="004942C6">
        <w:rPr>
          <w:noProof/>
          <w:sz w:val="20"/>
          <w:szCs w:val="20"/>
          <w:lang w:val="id-ID"/>
        </w:rPr>
        <w:t xml:space="preserve">Lending ratio: kebijakan untuk memberikan pinjaman, lending ratio dalam hal ini yang artinya qardhul hasan (pinjaman kebaikan).  </w:t>
      </w:r>
    </w:p>
    <w:p w14:paraId="25036202" w14:textId="77777777" w:rsidR="00F233E7" w:rsidRPr="004942C6" w:rsidRDefault="00765E3F" w:rsidP="004942C6">
      <w:pPr>
        <w:numPr>
          <w:ilvl w:val="1"/>
          <w:numId w:val="2"/>
        </w:numPr>
        <w:spacing w:line="360" w:lineRule="auto"/>
        <w:ind w:right="86" w:hanging="360"/>
        <w:rPr>
          <w:noProof/>
          <w:sz w:val="20"/>
          <w:szCs w:val="20"/>
          <w:lang w:val="id-ID"/>
        </w:rPr>
      </w:pPr>
      <w:r w:rsidRPr="004942C6">
        <w:rPr>
          <w:noProof/>
          <w:sz w:val="20"/>
          <w:szCs w:val="20"/>
          <w:lang w:val="id-ID"/>
        </w:rPr>
        <w:t xml:space="preserve">Profit sharing: ratio bagi untung yang harus ditentukan sebelum memulai bisnis. Bank Sentral menggunakan kebijakan dalam kebijakan moneter, dimana ketika bank sentral menaikan jumlah uang yang beredar, maka keuntungan untuk nasabah juga ikut meningkat </w:t>
      </w:r>
    </w:p>
    <w:p w14:paraId="0DD3B39B" w14:textId="77777777" w:rsidR="00F233E7" w:rsidRPr="004942C6" w:rsidRDefault="00765E3F" w:rsidP="004942C6">
      <w:pPr>
        <w:numPr>
          <w:ilvl w:val="1"/>
          <w:numId w:val="2"/>
        </w:numPr>
        <w:spacing w:line="360" w:lineRule="auto"/>
        <w:ind w:right="86" w:hanging="360"/>
        <w:rPr>
          <w:noProof/>
          <w:sz w:val="20"/>
          <w:szCs w:val="20"/>
          <w:lang w:val="id-ID"/>
        </w:rPr>
      </w:pPr>
      <w:r w:rsidRPr="004942C6">
        <w:rPr>
          <w:noProof/>
          <w:sz w:val="20"/>
          <w:szCs w:val="20"/>
          <w:lang w:val="id-ID"/>
        </w:rPr>
        <w:t xml:space="preserve">Islamic sukuk: pemerintah mengeluarkan obligasi, dimana ketika inflasi pemerintah akan mengeluarkan sukuk lebih banyak agar uang yang beredar tereduksi. Jadi sukuk berguna untuk mengurangi atau menambah uang yang beredar. (Harahap &amp; DR., 2016) </w:t>
      </w:r>
    </w:p>
    <w:p w14:paraId="0D9E02B9" w14:textId="77777777" w:rsidR="00F233E7" w:rsidRPr="004942C6" w:rsidRDefault="00765E3F" w:rsidP="004942C6">
      <w:pPr>
        <w:spacing w:after="0" w:line="360" w:lineRule="auto"/>
        <w:ind w:left="0" w:right="0" w:firstLine="0"/>
        <w:rPr>
          <w:noProof/>
          <w:lang w:val="id-ID"/>
        </w:rPr>
      </w:pPr>
      <w:r w:rsidRPr="004942C6">
        <w:rPr>
          <w:noProof/>
          <w:lang w:val="id-ID"/>
        </w:rPr>
        <w:t xml:space="preserve"> </w:t>
      </w:r>
    </w:p>
    <w:p w14:paraId="01DB3CA4" w14:textId="77777777" w:rsidR="00F233E7" w:rsidRPr="004942C6" w:rsidRDefault="00765E3F" w:rsidP="004942C6">
      <w:pPr>
        <w:pStyle w:val="Heading1"/>
        <w:spacing w:line="360" w:lineRule="auto"/>
        <w:ind w:left="293"/>
        <w:jc w:val="both"/>
        <w:rPr>
          <w:noProof/>
          <w:lang w:val="id-ID"/>
        </w:rPr>
      </w:pPr>
      <w:r w:rsidRPr="004942C6">
        <w:rPr>
          <w:noProof/>
          <w:lang w:val="id-ID"/>
        </w:rPr>
        <w:t>3.</w:t>
      </w:r>
      <w:r w:rsidRPr="004942C6">
        <w:rPr>
          <w:rFonts w:ascii="Arial" w:eastAsia="Arial" w:hAnsi="Arial" w:cs="Arial"/>
          <w:noProof/>
          <w:lang w:val="id-ID"/>
        </w:rPr>
        <w:t xml:space="preserve"> </w:t>
      </w:r>
      <w:r w:rsidRPr="004942C6">
        <w:rPr>
          <w:noProof/>
          <w:lang w:val="id-ID"/>
        </w:rPr>
        <w:t xml:space="preserve">Metodologi    </w:t>
      </w:r>
    </w:p>
    <w:p w14:paraId="52B2135A" w14:textId="77777777" w:rsidR="00F233E7" w:rsidRPr="004942C6" w:rsidRDefault="00765E3F" w:rsidP="004942C6">
      <w:pPr>
        <w:spacing w:line="360" w:lineRule="auto"/>
        <w:ind w:left="437" w:right="86"/>
        <w:rPr>
          <w:bCs/>
          <w:i/>
          <w:iCs/>
          <w:noProof/>
          <w:sz w:val="20"/>
          <w:szCs w:val="20"/>
          <w:lang w:val="id-ID"/>
        </w:rPr>
      </w:pPr>
      <w:r w:rsidRPr="004942C6">
        <w:rPr>
          <w:bCs/>
          <w:i/>
          <w:iCs/>
          <w:noProof/>
          <w:sz w:val="20"/>
          <w:szCs w:val="20"/>
          <w:lang w:val="id-ID"/>
        </w:rPr>
        <w:t>1.</w:t>
      </w:r>
      <w:r w:rsidRPr="004942C6">
        <w:rPr>
          <w:rFonts w:ascii="Arial" w:eastAsia="Arial" w:hAnsi="Arial" w:cs="Arial"/>
          <w:bCs/>
          <w:i/>
          <w:iCs/>
          <w:noProof/>
          <w:sz w:val="20"/>
          <w:szCs w:val="20"/>
          <w:lang w:val="id-ID"/>
        </w:rPr>
        <w:t xml:space="preserve"> </w:t>
      </w:r>
      <w:r w:rsidRPr="004942C6">
        <w:rPr>
          <w:bCs/>
          <w:i/>
          <w:iCs/>
          <w:noProof/>
          <w:sz w:val="20"/>
          <w:szCs w:val="20"/>
          <w:lang w:val="id-ID"/>
        </w:rPr>
        <w:t xml:space="preserve">Pendekatan Dan Jenis Penelitan </w:t>
      </w:r>
    </w:p>
    <w:p w14:paraId="149D513F" w14:textId="77777777" w:rsidR="00F233E7" w:rsidRPr="004942C6" w:rsidRDefault="00765E3F" w:rsidP="004942C6">
      <w:pPr>
        <w:spacing w:line="360" w:lineRule="auto"/>
        <w:ind w:left="798" w:right="86"/>
        <w:rPr>
          <w:noProof/>
          <w:sz w:val="20"/>
          <w:szCs w:val="20"/>
          <w:lang w:val="id-ID"/>
        </w:rPr>
      </w:pPr>
      <w:r w:rsidRPr="004942C6">
        <w:rPr>
          <w:noProof/>
          <w:sz w:val="20"/>
          <w:szCs w:val="20"/>
          <w:lang w:val="id-ID"/>
        </w:rPr>
        <w:t xml:space="preserve"> Penelitian ini merupakan penelitian kualitatif yang menggunakan studi pustaka dengan menggunakan buku-buku dan literatur lain sebagai objek utama . Jenis penelitian yang digunakan adalah kualitatif, yaitu penelitian yang menghasilkan informasi berupa catatan dan data deskriptif yang terdapat di dalam teks yang diteliti. Dalam penelitian kualitatif, diperlukan analisis deskriptif. Metode analisis deskriptif memberikan gambaran tentang perbandingan dua Sistem Ekonomi Moneter Islam Dan Sistem Ekonomi moneter Konvensional . Kegiatan membandingkan dilakukan secara objektif, sistematis, analitis, dan kritis terhadap kedua sistem ekonomi tersebut.   Pendekatan kualitatif berawal dari pengumpulan data, klasifikasi, dan deskripsi. Studi kepustakaan penting untuk menemukan referensi dan hasil penelitian sebelumnya yang relevan dalam menetapkan landasan teori penelitian. Studi kepustakaan melibatkan teknik pengumpulan data melalui analisis buku, literatur, catatan, dan laporan terkait masalah yang ingin dipecahkan., studi kepustakaan adalah analisis teoritis dari referensi dan literatur ilmiah yang terkait dengan aspek budaya, nilai, dan norma yang ada dalam situasi sosial yang sedang diteliti. (Nur, 2024)</w:t>
      </w:r>
      <w:r w:rsidRPr="004942C6">
        <w:rPr>
          <w:b/>
          <w:noProof/>
          <w:sz w:val="20"/>
          <w:szCs w:val="20"/>
          <w:lang w:val="id-ID"/>
        </w:rPr>
        <w:t xml:space="preserve"> </w:t>
      </w:r>
    </w:p>
    <w:p w14:paraId="7242976E" w14:textId="77777777" w:rsidR="00F233E7" w:rsidRPr="004942C6" w:rsidRDefault="00765E3F" w:rsidP="004942C6">
      <w:pPr>
        <w:pStyle w:val="Heading1"/>
        <w:spacing w:line="360" w:lineRule="auto"/>
        <w:ind w:left="422"/>
        <w:jc w:val="both"/>
        <w:rPr>
          <w:noProof/>
          <w:sz w:val="20"/>
          <w:szCs w:val="20"/>
          <w:lang w:val="id-ID"/>
        </w:rPr>
      </w:pPr>
      <w:r w:rsidRPr="004942C6">
        <w:rPr>
          <w:b w:val="0"/>
          <w:bCs/>
          <w:i/>
          <w:iCs/>
          <w:noProof/>
          <w:sz w:val="20"/>
          <w:szCs w:val="20"/>
          <w:lang w:val="id-ID"/>
        </w:rPr>
        <w:lastRenderedPageBreak/>
        <w:t>2</w:t>
      </w:r>
      <w:r w:rsidRPr="004942C6">
        <w:rPr>
          <w:noProof/>
          <w:sz w:val="20"/>
          <w:szCs w:val="20"/>
          <w:lang w:val="id-ID"/>
        </w:rPr>
        <w:t>.</w:t>
      </w:r>
      <w:r w:rsidRPr="004942C6">
        <w:rPr>
          <w:rFonts w:ascii="Arial" w:eastAsia="Arial" w:hAnsi="Arial" w:cs="Arial"/>
          <w:noProof/>
          <w:sz w:val="20"/>
          <w:szCs w:val="20"/>
          <w:lang w:val="id-ID"/>
        </w:rPr>
        <w:t xml:space="preserve"> </w:t>
      </w:r>
      <w:r w:rsidRPr="004942C6">
        <w:rPr>
          <w:noProof/>
          <w:sz w:val="20"/>
          <w:szCs w:val="20"/>
          <w:lang w:val="id-ID"/>
        </w:rPr>
        <w:t xml:space="preserve"> </w:t>
      </w:r>
      <w:r w:rsidRPr="004942C6">
        <w:rPr>
          <w:b w:val="0"/>
          <w:bCs/>
          <w:i/>
          <w:iCs/>
          <w:noProof/>
          <w:sz w:val="20"/>
          <w:szCs w:val="20"/>
          <w:lang w:val="id-ID"/>
        </w:rPr>
        <w:t>Metode Pengumpulan Data</w:t>
      </w:r>
      <w:r w:rsidRPr="004942C6">
        <w:rPr>
          <w:noProof/>
          <w:sz w:val="20"/>
          <w:szCs w:val="20"/>
          <w:lang w:val="id-ID"/>
        </w:rPr>
        <w:t xml:space="preserve">     </w:t>
      </w:r>
    </w:p>
    <w:p w14:paraId="7FB843FA" w14:textId="77777777" w:rsidR="00F233E7" w:rsidRPr="004942C6" w:rsidRDefault="00765E3F" w:rsidP="004942C6">
      <w:pPr>
        <w:spacing w:line="360" w:lineRule="auto"/>
        <w:ind w:left="798" w:right="403"/>
        <w:rPr>
          <w:noProof/>
          <w:sz w:val="20"/>
          <w:szCs w:val="20"/>
          <w:lang w:val="id-ID"/>
        </w:rPr>
      </w:pPr>
      <w:r w:rsidRPr="004942C6">
        <w:rPr>
          <w:noProof/>
          <w:sz w:val="20"/>
          <w:szCs w:val="20"/>
          <w:lang w:val="id-ID"/>
        </w:rPr>
        <w:t xml:space="preserve"> Karena ini adalah penelitian library research, teknik pengumpulan data yang digunakan adalah pengumpulan data literer dengan mengumpulkan bahan-bahan pustaka yang relevan dengan objek penelitian..</w:t>
      </w:r>
      <w:r w:rsidRPr="004942C6">
        <w:rPr>
          <w:b/>
          <w:noProof/>
          <w:sz w:val="20"/>
          <w:szCs w:val="20"/>
          <w:lang w:val="id-ID"/>
        </w:rPr>
        <w:t xml:space="preserve"> </w:t>
      </w:r>
    </w:p>
    <w:p w14:paraId="5B14D91C" w14:textId="77777777" w:rsidR="00F233E7" w:rsidRPr="004942C6" w:rsidRDefault="00765E3F" w:rsidP="004942C6">
      <w:pPr>
        <w:numPr>
          <w:ilvl w:val="0"/>
          <w:numId w:val="3"/>
        </w:numPr>
        <w:spacing w:line="360" w:lineRule="auto"/>
        <w:ind w:right="86" w:hanging="360"/>
        <w:rPr>
          <w:noProof/>
          <w:sz w:val="20"/>
          <w:szCs w:val="20"/>
          <w:lang w:val="id-ID"/>
        </w:rPr>
      </w:pPr>
      <w:r w:rsidRPr="004942C6">
        <w:rPr>
          <w:noProof/>
          <w:sz w:val="20"/>
          <w:szCs w:val="20"/>
          <w:lang w:val="id-ID"/>
        </w:rPr>
        <w:t xml:space="preserve">Sumber Data Primer   </w:t>
      </w:r>
    </w:p>
    <w:p w14:paraId="49D9FAC9" w14:textId="77777777" w:rsidR="00F233E7" w:rsidRPr="004942C6" w:rsidRDefault="00765E3F" w:rsidP="004942C6">
      <w:pPr>
        <w:spacing w:line="360" w:lineRule="auto"/>
        <w:ind w:left="1220" w:right="86"/>
        <w:rPr>
          <w:noProof/>
          <w:sz w:val="20"/>
          <w:szCs w:val="20"/>
          <w:lang w:val="id-ID"/>
        </w:rPr>
      </w:pPr>
      <w:r w:rsidRPr="004942C6">
        <w:rPr>
          <w:noProof/>
          <w:sz w:val="20"/>
          <w:szCs w:val="20"/>
          <w:lang w:val="id-ID"/>
        </w:rPr>
        <w:t xml:space="preserve">Data primer adalah sumber informasi yang secara langsung berkaitan dengan tema yang menjadi pokok pembahasan dalam penelitain. </w:t>
      </w:r>
    </w:p>
    <w:p w14:paraId="4A76D546" w14:textId="77777777" w:rsidR="00F233E7" w:rsidRPr="004942C6" w:rsidRDefault="00765E3F" w:rsidP="004942C6">
      <w:pPr>
        <w:numPr>
          <w:ilvl w:val="0"/>
          <w:numId w:val="3"/>
        </w:numPr>
        <w:spacing w:line="360" w:lineRule="auto"/>
        <w:ind w:right="86" w:hanging="360"/>
        <w:rPr>
          <w:noProof/>
          <w:sz w:val="20"/>
          <w:szCs w:val="20"/>
          <w:lang w:val="id-ID"/>
        </w:rPr>
      </w:pPr>
      <w:r w:rsidRPr="004942C6">
        <w:rPr>
          <w:noProof/>
          <w:sz w:val="20"/>
          <w:szCs w:val="20"/>
          <w:lang w:val="id-ID"/>
        </w:rPr>
        <w:t xml:space="preserve">Sumber Data Sekunder   </w:t>
      </w:r>
    </w:p>
    <w:p w14:paraId="4BE0B99E" w14:textId="77777777" w:rsidR="00F233E7" w:rsidRPr="004942C6" w:rsidRDefault="00765E3F" w:rsidP="004942C6">
      <w:pPr>
        <w:spacing w:line="360" w:lineRule="auto"/>
        <w:ind w:left="1220" w:right="86"/>
        <w:rPr>
          <w:noProof/>
          <w:sz w:val="20"/>
          <w:szCs w:val="20"/>
          <w:lang w:val="id-ID"/>
        </w:rPr>
      </w:pPr>
      <w:r w:rsidRPr="004942C6">
        <w:rPr>
          <w:noProof/>
          <w:sz w:val="20"/>
          <w:szCs w:val="20"/>
          <w:lang w:val="id-ID"/>
        </w:rPr>
        <w:t xml:space="preserve">Data sekunder adalah sumber informasi yang secara tidak langsung berkaitan dengan persoalan yang menjadi pembahasan penelitian. Sumber data sekunder yang dimaksud adalah data penunjang dalam penelitian seperti buku-buku, jurnal, artikel, majalah, internet dan lain sebagainya yang ada kaitannya dengan tema pendidikan karakter (Milya &amp; Asmendri, 2020) </w:t>
      </w:r>
    </w:p>
    <w:p w14:paraId="073DBE6A" w14:textId="77777777" w:rsidR="00F233E7" w:rsidRPr="004942C6" w:rsidRDefault="00765E3F" w:rsidP="004942C6">
      <w:pPr>
        <w:spacing w:after="0" w:line="360" w:lineRule="auto"/>
        <w:ind w:left="0" w:right="0" w:firstLine="0"/>
        <w:rPr>
          <w:noProof/>
          <w:sz w:val="20"/>
          <w:szCs w:val="20"/>
          <w:lang w:val="id-ID"/>
        </w:rPr>
      </w:pPr>
      <w:r w:rsidRPr="004942C6">
        <w:rPr>
          <w:b/>
          <w:noProof/>
          <w:sz w:val="20"/>
          <w:szCs w:val="20"/>
          <w:lang w:val="id-ID"/>
        </w:rPr>
        <w:t xml:space="preserve"> </w:t>
      </w:r>
    </w:p>
    <w:p w14:paraId="66BE9E14" w14:textId="77777777" w:rsidR="00F233E7" w:rsidRPr="004942C6" w:rsidRDefault="00765E3F" w:rsidP="004942C6">
      <w:pPr>
        <w:pStyle w:val="Heading1"/>
        <w:spacing w:line="360" w:lineRule="auto"/>
        <w:ind w:left="422"/>
        <w:jc w:val="both"/>
        <w:rPr>
          <w:b w:val="0"/>
          <w:bCs/>
          <w:i/>
          <w:iCs/>
          <w:noProof/>
          <w:sz w:val="20"/>
          <w:szCs w:val="20"/>
          <w:lang w:val="id-ID"/>
        </w:rPr>
      </w:pPr>
      <w:r w:rsidRPr="004942C6">
        <w:rPr>
          <w:b w:val="0"/>
          <w:bCs/>
          <w:i/>
          <w:iCs/>
          <w:noProof/>
          <w:sz w:val="20"/>
          <w:szCs w:val="20"/>
          <w:lang w:val="id-ID"/>
        </w:rPr>
        <w:t>3.</w:t>
      </w:r>
      <w:r w:rsidRPr="004942C6">
        <w:rPr>
          <w:rFonts w:ascii="Arial" w:eastAsia="Arial" w:hAnsi="Arial" w:cs="Arial"/>
          <w:b w:val="0"/>
          <w:bCs/>
          <w:i/>
          <w:iCs/>
          <w:noProof/>
          <w:sz w:val="20"/>
          <w:szCs w:val="20"/>
          <w:lang w:val="id-ID"/>
        </w:rPr>
        <w:t xml:space="preserve"> </w:t>
      </w:r>
      <w:r w:rsidRPr="004942C6">
        <w:rPr>
          <w:b w:val="0"/>
          <w:bCs/>
          <w:i/>
          <w:iCs/>
          <w:noProof/>
          <w:sz w:val="20"/>
          <w:szCs w:val="20"/>
          <w:lang w:val="id-ID"/>
        </w:rPr>
        <w:t xml:space="preserve">Teknik Pengumpulan Data    </w:t>
      </w:r>
    </w:p>
    <w:p w14:paraId="39C36099" w14:textId="77777777" w:rsidR="00F233E7" w:rsidRPr="004942C6" w:rsidRDefault="00765E3F" w:rsidP="004942C6">
      <w:pPr>
        <w:spacing w:line="360" w:lineRule="auto"/>
        <w:ind w:left="798" w:right="86"/>
        <w:rPr>
          <w:noProof/>
          <w:sz w:val="20"/>
          <w:szCs w:val="20"/>
          <w:lang w:val="id-ID"/>
        </w:rPr>
      </w:pPr>
      <w:r w:rsidRPr="004942C6">
        <w:rPr>
          <w:b/>
          <w:noProof/>
          <w:sz w:val="20"/>
          <w:szCs w:val="20"/>
          <w:lang w:val="id-ID"/>
        </w:rPr>
        <w:t xml:space="preserve"> </w:t>
      </w:r>
      <w:r w:rsidRPr="004942C6">
        <w:rPr>
          <w:noProof/>
          <w:sz w:val="20"/>
          <w:szCs w:val="20"/>
          <w:lang w:val="id-ID"/>
        </w:rPr>
        <w:t xml:space="preserve">Tahap-tahap dalam penelitian kepustakaan adalah:  Pertama, mengumpulkan bahan penelitian. Bahan yang dikumpulkan terdiri dari informasi data empirik yang diperoleh dari berbagai sumber, seperti buku-buku, jurnal, laporan penelitian resmi dan ilmiah, serta literatur lain yang relevan dengan tema penelitian ini. Kedua, membaca bahan kepustakaan. Saat membaca bahan penelitian, pembaca harus teliti dalam menggali materi bacaan untuk menemukan ide-ide baru yang berkaitan dengan judul penelitian. Semua bahan yang telah dibaca kemudian diolah atau dianalisis untuk mendapatkan suatu kesimpulan yang disusun dalam bentuk laporan penelitian. </w:t>
      </w:r>
    </w:p>
    <w:p w14:paraId="175DA6AD" w14:textId="77777777" w:rsidR="00F233E7" w:rsidRPr="004942C6" w:rsidRDefault="00765E3F" w:rsidP="004942C6">
      <w:pPr>
        <w:spacing w:after="0" w:line="360" w:lineRule="auto"/>
        <w:ind w:left="788" w:right="0" w:firstLine="0"/>
        <w:rPr>
          <w:noProof/>
          <w:lang w:val="id-ID"/>
        </w:rPr>
      </w:pPr>
      <w:r w:rsidRPr="004942C6">
        <w:rPr>
          <w:noProof/>
          <w:lang w:val="id-ID"/>
        </w:rPr>
        <w:t xml:space="preserve"> </w:t>
      </w:r>
    </w:p>
    <w:p w14:paraId="7ECFED32" w14:textId="77777777" w:rsidR="00F233E7" w:rsidRPr="004942C6" w:rsidRDefault="00765E3F" w:rsidP="004942C6">
      <w:pPr>
        <w:spacing w:after="0" w:line="360" w:lineRule="auto"/>
        <w:ind w:left="788" w:right="0" w:firstLine="0"/>
        <w:rPr>
          <w:noProof/>
          <w:lang w:val="id-ID"/>
        </w:rPr>
      </w:pPr>
      <w:r w:rsidRPr="004942C6">
        <w:rPr>
          <w:noProof/>
          <w:lang w:val="id-ID"/>
        </w:rPr>
        <w:t xml:space="preserve"> </w:t>
      </w:r>
    </w:p>
    <w:p w14:paraId="09CB99C5" w14:textId="77777777" w:rsidR="00F233E7" w:rsidRPr="004942C6" w:rsidRDefault="00765E3F" w:rsidP="004942C6">
      <w:pPr>
        <w:spacing w:after="0" w:line="360" w:lineRule="auto"/>
        <w:ind w:left="788" w:right="0" w:firstLine="0"/>
        <w:rPr>
          <w:noProof/>
          <w:lang w:val="id-ID"/>
        </w:rPr>
      </w:pPr>
      <w:r w:rsidRPr="004942C6">
        <w:rPr>
          <w:noProof/>
          <w:lang w:val="id-ID"/>
        </w:rPr>
        <w:t xml:space="preserve"> </w:t>
      </w:r>
    </w:p>
    <w:p w14:paraId="62D6BEC1" w14:textId="77777777" w:rsidR="00F233E7" w:rsidRPr="004942C6" w:rsidRDefault="00765E3F" w:rsidP="004942C6">
      <w:pPr>
        <w:spacing w:after="0" w:line="360" w:lineRule="auto"/>
        <w:ind w:left="788" w:right="0" w:firstLine="0"/>
        <w:rPr>
          <w:noProof/>
          <w:lang w:val="id-ID"/>
        </w:rPr>
      </w:pPr>
      <w:r w:rsidRPr="004942C6">
        <w:rPr>
          <w:b/>
          <w:noProof/>
          <w:lang w:val="id-ID"/>
        </w:rPr>
        <w:t xml:space="preserve"> </w:t>
      </w:r>
    </w:p>
    <w:p w14:paraId="6360E80C" w14:textId="77777777" w:rsidR="00F233E7" w:rsidRPr="004942C6" w:rsidRDefault="00765E3F" w:rsidP="004942C6">
      <w:pPr>
        <w:pStyle w:val="Heading1"/>
        <w:spacing w:line="360" w:lineRule="auto"/>
        <w:jc w:val="both"/>
        <w:rPr>
          <w:noProof/>
          <w:lang w:val="id-ID"/>
        </w:rPr>
      </w:pPr>
      <w:r w:rsidRPr="004942C6">
        <w:rPr>
          <w:noProof/>
          <w:lang w:val="id-ID"/>
        </w:rPr>
        <w:t>4.</w:t>
      </w:r>
      <w:r w:rsidRPr="004942C6">
        <w:rPr>
          <w:rFonts w:ascii="Arial" w:eastAsia="Arial" w:hAnsi="Arial" w:cs="Arial"/>
          <w:noProof/>
          <w:lang w:val="id-ID"/>
        </w:rPr>
        <w:t xml:space="preserve"> </w:t>
      </w:r>
      <w:r w:rsidRPr="004942C6">
        <w:rPr>
          <w:noProof/>
          <w:lang w:val="id-ID"/>
        </w:rPr>
        <w:t xml:space="preserve">Hasil Dan Pembahasan     </w:t>
      </w:r>
    </w:p>
    <w:p w14:paraId="17B310D1" w14:textId="77777777" w:rsidR="00F233E7" w:rsidRPr="004942C6" w:rsidRDefault="00765E3F" w:rsidP="004942C6">
      <w:pPr>
        <w:spacing w:after="0" w:line="360" w:lineRule="auto"/>
        <w:ind w:left="0" w:firstLine="0"/>
        <w:rPr>
          <w:b/>
          <w:i/>
          <w:iCs/>
          <w:noProof/>
          <w:sz w:val="20"/>
          <w:szCs w:val="20"/>
          <w:lang w:val="id-ID"/>
        </w:rPr>
      </w:pPr>
      <w:r w:rsidRPr="004942C6">
        <w:rPr>
          <w:b/>
          <w:i/>
          <w:iCs/>
          <w:noProof/>
          <w:sz w:val="20"/>
          <w:szCs w:val="20"/>
          <w:lang w:val="id-ID"/>
        </w:rPr>
        <w:t>1.</w:t>
      </w:r>
      <w:r w:rsidRPr="004942C6">
        <w:rPr>
          <w:rFonts w:ascii="Arial" w:eastAsia="Arial" w:hAnsi="Arial" w:cs="Arial"/>
          <w:b/>
          <w:i/>
          <w:iCs/>
          <w:noProof/>
          <w:sz w:val="20"/>
          <w:szCs w:val="20"/>
          <w:lang w:val="id-ID"/>
        </w:rPr>
        <w:t xml:space="preserve"> </w:t>
      </w:r>
      <w:r w:rsidRPr="004942C6">
        <w:rPr>
          <w:b/>
          <w:i/>
          <w:iCs/>
          <w:noProof/>
          <w:sz w:val="20"/>
          <w:szCs w:val="20"/>
          <w:lang w:val="id-ID"/>
        </w:rPr>
        <w:t xml:space="preserve"> Perbedaaan Sistem Ekonomi Moneter Konvensional  Dan Sistem Ekonomi Islam </w:t>
      </w:r>
    </w:p>
    <w:p w14:paraId="4B98F073" w14:textId="77777777" w:rsidR="00F233E7" w:rsidRPr="004942C6" w:rsidRDefault="00765E3F" w:rsidP="004942C6">
      <w:pPr>
        <w:spacing w:after="0" w:line="360" w:lineRule="auto"/>
        <w:ind w:left="644" w:right="0" w:firstLine="0"/>
        <w:rPr>
          <w:noProof/>
          <w:sz w:val="20"/>
          <w:szCs w:val="20"/>
          <w:lang w:val="id-ID"/>
        </w:rPr>
      </w:pPr>
      <w:r w:rsidRPr="004942C6">
        <w:rPr>
          <w:b/>
          <w:noProof/>
          <w:sz w:val="20"/>
          <w:szCs w:val="20"/>
          <w:lang w:val="id-ID"/>
        </w:rPr>
        <w:t xml:space="preserve"> </w:t>
      </w:r>
      <w:r w:rsidRPr="004942C6">
        <w:rPr>
          <w:b/>
          <w:noProof/>
          <w:sz w:val="20"/>
          <w:szCs w:val="20"/>
          <w:lang w:val="id-ID"/>
        </w:rPr>
        <w:tab/>
        <w:t xml:space="preserve"> </w:t>
      </w:r>
      <w:r w:rsidRPr="004942C6">
        <w:rPr>
          <w:b/>
          <w:noProof/>
          <w:sz w:val="20"/>
          <w:szCs w:val="20"/>
          <w:lang w:val="id-ID"/>
        </w:rPr>
        <w:tab/>
        <w:t xml:space="preserve"> </w:t>
      </w:r>
    </w:p>
    <w:p w14:paraId="454D5367"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 Sistem moneter yang mencakup sektor perbankan, pasar modal dan pasar keuangan lainnya, pada dasarnya harus didesain dan diarahkan sedemikian rupa agar dapat meningkatkan peranan sektor riil dalam kegiatan ekonomi, sehingga tujuantujuan utama dari sebuah sistem ekonomi dapat tercapai, begitu juga dengan sistem moneter Islam, sistem ini diharapkan tidak hanya memperbanyak uang yang beredar, namun bagaimana mampu meningkatkan kinerja sektor r</w:t>
      </w:r>
      <w:r w:rsidRPr="004942C6">
        <w:rPr>
          <w:rFonts w:ascii="Calibri" w:eastAsia="Calibri" w:hAnsi="Calibri" w:cs="Calibri"/>
          <w:noProof/>
          <w:sz w:val="20"/>
          <w:szCs w:val="20"/>
          <w:lang w:val="id-ID"/>
        </w:rPr>
        <w:t>iil</w:t>
      </w:r>
      <w:r w:rsidRPr="004942C6">
        <w:rPr>
          <w:noProof/>
          <w:sz w:val="20"/>
          <w:szCs w:val="20"/>
          <w:lang w:val="id-ID"/>
        </w:rPr>
        <w:t xml:space="preserve">. Sistem ekonomi moneter konvensional fokus pada pengaturan penawaran uang dan tingkat bunga . Ekonomi moneter konvensional tidak bisa dipisahkan dengan kebijakan moneter. Kebijakan moneter adalah kebijakan pemerintah dalam mengatur penawaran uang dan tingkat bunga yang dilaksanakan oleh bank sentral. (Mulyani &amp; Aminah, 2020) Bentuk kebijakan moneter ini terdiri atas kebijakan moneter kuantitatif dan kebijakan moneter kualitatif. </w:t>
      </w:r>
      <w:r w:rsidRPr="004942C6">
        <w:rPr>
          <w:noProof/>
          <w:sz w:val="20"/>
          <w:szCs w:val="20"/>
          <w:lang w:val="id-ID"/>
        </w:rPr>
        <w:lastRenderedPageBreak/>
        <w:t xml:space="preserve">Kebijakan moneter kuantitatif adalah kebijakan umum yang bertujuan untuk memengaruhi jumlah penawaran uang dan tingkat bunga dalam perekonomian. </w:t>
      </w:r>
    </w:p>
    <w:p w14:paraId="42857846"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(Endaryono, Susilo, &amp; Djuhartono, 2024)</w:t>
      </w:r>
      <w:r w:rsidRPr="004942C6">
        <w:rPr>
          <w:b/>
          <w:noProof/>
          <w:sz w:val="20"/>
          <w:szCs w:val="20"/>
          <w:lang w:val="id-ID"/>
        </w:rPr>
        <w:t xml:space="preserve">  </w:t>
      </w:r>
    </w:p>
    <w:p w14:paraId="1563F7D0"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  Sedangkan untuk sistem ekonomi moneter islam </w:t>
      </w:r>
      <w:r w:rsidRPr="004942C6">
        <w:rPr>
          <w:b/>
          <w:noProof/>
          <w:sz w:val="20"/>
          <w:szCs w:val="20"/>
          <w:lang w:val="id-ID"/>
        </w:rPr>
        <w:t xml:space="preserve"> </w:t>
      </w:r>
      <w:r w:rsidRPr="004942C6">
        <w:rPr>
          <w:noProof/>
          <w:sz w:val="20"/>
          <w:szCs w:val="20"/>
          <w:lang w:val="id-ID"/>
        </w:rPr>
        <w:t xml:space="preserve">atau ekonomi syariah, adalah  suatu sistem ekonomi  yang didasarkan pada nilai-nilai dan prinsip-prinsip Islam. Prinsip – prinsip dalam ekonomi islam sebenarnya telah menjelaskan bahwa intsrumen – instrumen kebijakan moneter islam itu akan berbeda dengan yang lain. Dalam sistem ekonomi islam tidak akan ada yang ditemukan istilah bunga di dalam prosesnya sehingga dalam beberapa tempat seperti bank tidak dapat menerapkan istilah kebijakan Discount Rate.  Tujuan utama dari sistem ini adalah untuk mencapai keadilan sosial , kesejahteraan umum , dan pertumbuhan ekonomi yang berkelanjutan. </w:t>
      </w:r>
    </w:p>
    <w:p w14:paraId="3726ACFF"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Karakteristik   sistem   moneter   Islam   menurut   Umer   Chapra harus memenuhi sasaran sebagai berikut  </w:t>
      </w:r>
    </w:p>
    <w:p w14:paraId="61C78295"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Kesejahteraan   ekonomi   yang   diperluas   dengan   kesempatan   kerja penuh dan laju pertumbuhan ekonomi yang optimal  </w:t>
      </w:r>
    </w:p>
    <w:p w14:paraId="3DE98710"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Keadilan sosiol ekonomi dan distribusi kekayaan dan pendapatan yang merata </w:t>
      </w:r>
    </w:p>
    <w:p w14:paraId="42EF5118"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Stabilitas nilai mata uang </w:t>
      </w:r>
    </w:p>
    <w:p w14:paraId="7206EF37"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Mobilisasi dan investasi tabungan untuk pembangunan perekonomian dalam suatu cara yang adil </w:t>
      </w:r>
    </w:p>
    <w:p w14:paraId="0F140798"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Memberikan semua bentuk pelayanan yang efektif yang secara normal diharapkan dari sistem perbankan </w:t>
      </w:r>
    </w:p>
    <w:p w14:paraId="0E741A61" w14:textId="77777777" w:rsidR="00F233E7" w:rsidRPr="004942C6" w:rsidRDefault="00765E3F" w:rsidP="004942C6">
      <w:pPr>
        <w:spacing w:line="360" w:lineRule="auto"/>
        <w:ind w:left="711" w:right="86" w:hanging="365"/>
        <w:rPr>
          <w:noProof/>
          <w:sz w:val="20"/>
          <w:szCs w:val="20"/>
          <w:lang w:val="id-ID"/>
        </w:rPr>
      </w:pPr>
      <w:r w:rsidRPr="004942C6">
        <w:rPr>
          <w:noProof/>
          <w:sz w:val="20"/>
          <w:szCs w:val="20"/>
          <w:lang w:val="id-ID"/>
        </w:rPr>
        <w:t xml:space="preserve">      Kebijakan   moneter   konvensional   adalah mengatur jumlah uang beredar  sedangkan kebijkan moneter Islam berfokus pada pemeliharaan  berputarnya sumber  daya  ekonomi . Hal  tersebut  sejalan  dengan konsep  uang  dalam  ekonomi  Islam bahwa  uang  harus  mengalir  (flow  concept) yang digunakan untuk mendukungnya </w:t>
      </w:r>
    </w:p>
    <w:p w14:paraId="1724ABA5"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berputarnya sumber daya ekonomi. (Mulyani &amp; Aminah, 2020)  </w:t>
      </w:r>
    </w:p>
    <w:p w14:paraId="74D99974" w14:textId="77777777" w:rsidR="00F233E7" w:rsidRPr="004942C6" w:rsidRDefault="00765E3F" w:rsidP="004942C6">
      <w:pPr>
        <w:spacing w:line="360" w:lineRule="auto"/>
        <w:ind w:left="356" w:right="86"/>
        <w:rPr>
          <w:noProof/>
          <w:sz w:val="20"/>
          <w:szCs w:val="20"/>
          <w:lang w:val="id-ID"/>
        </w:rPr>
      </w:pPr>
      <w:r w:rsidRPr="004942C6">
        <w:rPr>
          <w:noProof/>
          <w:sz w:val="20"/>
          <w:szCs w:val="20"/>
          <w:lang w:val="id-ID"/>
        </w:rPr>
        <w:t xml:space="preserve">      Dalam pandangan ekonomi  konvensional  uang berfungsi sebagai :   </w:t>
      </w:r>
    </w:p>
    <w:p w14:paraId="5AE0E00A"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Alat Tukar  Atau Medium  Of  Exchange   </w:t>
      </w:r>
    </w:p>
    <w:p w14:paraId="7FFFC4DB"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Uang  Sebagai  Satuan  Hitung  Atau Unit  Of Account,  </w:t>
      </w:r>
    </w:p>
    <w:p w14:paraId="123014F9"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Uang Sebagai Penyimpan Kekayaan Atau Storeof Value  </w:t>
      </w:r>
    </w:p>
    <w:p w14:paraId="59A16168" w14:textId="77777777" w:rsidR="00F233E7" w:rsidRPr="004942C6" w:rsidRDefault="00765E3F" w:rsidP="004942C6">
      <w:pPr>
        <w:numPr>
          <w:ilvl w:val="0"/>
          <w:numId w:val="4"/>
        </w:numPr>
        <w:spacing w:line="360" w:lineRule="auto"/>
        <w:ind w:right="86" w:hanging="360"/>
        <w:rPr>
          <w:noProof/>
          <w:sz w:val="20"/>
          <w:szCs w:val="20"/>
          <w:lang w:val="id-ID"/>
        </w:rPr>
      </w:pPr>
      <w:r w:rsidRPr="004942C6">
        <w:rPr>
          <w:noProof/>
          <w:sz w:val="20"/>
          <w:szCs w:val="20"/>
          <w:lang w:val="id-ID"/>
        </w:rPr>
        <w:t xml:space="preserve">Uang Sebagai  Standar  Pembayaran  Tunda  Atau Standard  Of  Deferred  Payment). Namun Di  Dalam  Sistem  Ekonomi  Islam  Hanya  Mengakui  Fungsi  Uang  Sebagai Medium  Of  Exchange Dan Unit  Of  Account. </w:t>
      </w:r>
    </w:p>
    <w:p w14:paraId="1F22C187" w14:textId="77777777" w:rsidR="00F233E7" w:rsidRPr="004942C6" w:rsidRDefault="00765E3F" w:rsidP="004942C6">
      <w:pPr>
        <w:pStyle w:val="Heading1"/>
        <w:spacing w:line="360" w:lineRule="auto"/>
        <w:ind w:left="422"/>
        <w:jc w:val="both"/>
        <w:rPr>
          <w:i/>
          <w:iCs/>
          <w:noProof/>
          <w:sz w:val="20"/>
          <w:szCs w:val="20"/>
          <w:lang w:val="id-ID"/>
        </w:rPr>
      </w:pPr>
      <w:r w:rsidRPr="004942C6">
        <w:rPr>
          <w:b w:val="0"/>
          <w:i/>
          <w:iCs/>
          <w:noProof/>
          <w:sz w:val="20"/>
          <w:szCs w:val="20"/>
          <w:lang w:val="id-ID"/>
        </w:rPr>
        <w:t>2</w:t>
      </w:r>
      <w:r w:rsidRPr="004942C6">
        <w:rPr>
          <w:i/>
          <w:iCs/>
          <w:noProof/>
          <w:sz w:val="20"/>
          <w:szCs w:val="20"/>
          <w:lang w:val="id-ID"/>
        </w:rPr>
        <w:t>.   Perbedaan Tujuan Sistem Moneter Konvensional dan Sitem Moneter islam</w:t>
      </w:r>
      <w:r w:rsidRPr="004942C6">
        <w:rPr>
          <w:b w:val="0"/>
          <w:i/>
          <w:iCs/>
          <w:noProof/>
          <w:sz w:val="20"/>
          <w:szCs w:val="20"/>
          <w:lang w:val="id-ID"/>
        </w:rPr>
        <w:t xml:space="preserve"> </w:t>
      </w:r>
    </w:p>
    <w:p w14:paraId="13671D5B" w14:textId="77777777" w:rsidR="00F233E7" w:rsidRPr="004942C6" w:rsidRDefault="00765E3F" w:rsidP="004942C6">
      <w:pPr>
        <w:spacing w:line="360" w:lineRule="auto"/>
        <w:ind w:left="567" w:right="86" w:hanging="140"/>
        <w:rPr>
          <w:noProof/>
          <w:sz w:val="20"/>
          <w:szCs w:val="20"/>
          <w:lang w:val="id-ID"/>
        </w:rPr>
      </w:pPr>
      <w:r w:rsidRPr="004942C6">
        <w:rPr>
          <w:noProof/>
          <w:sz w:val="20"/>
          <w:szCs w:val="20"/>
          <w:lang w:val="id-ID"/>
        </w:rPr>
        <w:t xml:space="preserve">   Dalam Sistem  Konvensional  Stabilitas harga dicapai melalui mekanisme pasar.  Ketika permintaan melebihi penawaran, harga akan naik, dan sebaliknya. Bank sentral menggunakan kebijakan moneter untuk mengendalikan inflasi, misalnya dengan menaikkan suku bunga untuk mengurangi jumlah uang yang beredar  Pertumbuhan ekonomi dalam pandangan konvensional didorong oleh inovasi, investasi, dan persaingan. Pemerintah berperan menciptakan lingkungan bisnis yang kondusif, seperti mengurangi regulasi yang berlebihan dan menjaga stabilitas politik.  Dalam pasar bebas, tingkat pengangguran cenderung rendah karena perusahaan akan mempekerjakan pekerja sebanyak yang dibutuhkan untuk </w:t>
      </w:r>
      <w:r w:rsidRPr="004942C6">
        <w:rPr>
          <w:noProof/>
          <w:sz w:val="20"/>
          <w:szCs w:val="20"/>
          <w:lang w:val="id-ID"/>
        </w:rPr>
        <w:lastRenderedPageBreak/>
        <w:t xml:space="preserve">memaksimalkan keuntungan. Ekonomi konvensional selalu menggaungkan sumber permasalahan dalam ekonomi adalah sumber daya yang terbatas (langka) dalam rangka memproduksi berbagai komuditi, mendistribusikannya ke berbagai individu atau kelompok masyarakat (untuk memenuhi berbagai keinginan manusia). (Amiral, 2017) </w:t>
      </w:r>
    </w:p>
    <w:p w14:paraId="75DDE035" w14:textId="77777777" w:rsidR="00F233E7" w:rsidRPr="004942C6" w:rsidRDefault="00765E3F" w:rsidP="004942C6">
      <w:pPr>
        <w:spacing w:line="360" w:lineRule="auto"/>
        <w:ind w:left="567" w:right="86" w:hanging="140"/>
        <w:rPr>
          <w:noProof/>
          <w:sz w:val="20"/>
          <w:szCs w:val="20"/>
          <w:lang w:val="id-ID"/>
        </w:rPr>
      </w:pPr>
      <w:r w:rsidRPr="004942C6">
        <w:rPr>
          <w:noProof/>
          <w:sz w:val="20"/>
          <w:szCs w:val="20"/>
          <w:lang w:val="id-ID"/>
        </w:rPr>
        <w:t xml:space="preserve">   Orientasi dari keseimbangan konsumen dan produsen dalam ekonomi konvensional adalah semata-mata untuk keuntungan. Semua tindakan ekonominya diarahkan untuk mendapatkan keuntungan yang maksimal. Jika tidak demikian justru dianggap tidak rasional. Dalam dunia ekonomi, konvensional tidak memiliki bentuk yang tunggal. Ia memiliki ragam yang tidak selalu sama di antara negara-negara yang menerapkannya, dan seringkali berubah-ubah dari waktu ke waktu. Hal ini paling tidak disebabkan oleh dua hal, yaitu: pertama, ada banyak ragam pendapat dari para pemikir. Kedua, definisi konvensional selalu berubah-ubah sesuai dengan situasi dan kondisi dan modifikasi ini telah berlangsung berabadabad. </w:t>
      </w:r>
    </w:p>
    <w:p w14:paraId="5BEF3B47" w14:textId="77777777" w:rsidR="00F233E7" w:rsidRPr="004942C6" w:rsidRDefault="00765E3F" w:rsidP="004942C6">
      <w:pPr>
        <w:spacing w:line="360" w:lineRule="auto"/>
        <w:ind w:left="567" w:right="86" w:hanging="140"/>
        <w:rPr>
          <w:noProof/>
          <w:sz w:val="20"/>
          <w:szCs w:val="20"/>
          <w:lang w:val="id-ID"/>
        </w:rPr>
      </w:pPr>
      <w:r w:rsidRPr="004942C6">
        <w:rPr>
          <w:noProof/>
          <w:sz w:val="20"/>
          <w:szCs w:val="20"/>
          <w:lang w:val="id-ID"/>
        </w:rPr>
        <w:t xml:space="preserve">   Ilmu ekonomi konvensional sangat memegang teguh asumsi bahwa tindakan individu adalah rasional. Berdasarkan paham ini, tindakan individu dianggap rasional jika tertumpu kepada kepentingan diri sendiri (self interest) yang menjadi satu-satunya tujuan bagi seluruh aktivitas. Dalam implementasinya, rasionalitas ini dianggap dapat diterapkan hanya jika individu diberikan kebebasan dalam arti yang seluasluasnya, sehingga dengan sendirinya di dalamnya terkandung individualisme dan liberalisme. Adam Smith menyatakan bahwa tindakan individu yang mementingkan kepentingan diri sendiri pada akhirnya akan membawa kebaikan masyarakat seluruhnya karena tangan tak tampak (invisible hand) yang bekerja melalui proses kompetisi dalam mekanisme pasar. Oleh karena itu, konvensional sangat menjunjung tinggi pasar yang bebas dan menganggap tidak perlu ada campur tangan pemerintah (Amiral, 2017) </w:t>
      </w:r>
    </w:p>
    <w:p w14:paraId="03C1ED89" w14:textId="77777777" w:rsidR="00F233E7" w:rsidRPr="004942C6" w:rsidRDefault="00765E3F" w:rsidP="004942C6">
      <w:pPr>
        <w:spacing w:line="360" w:lineRule="auto"/>
        <w:ind w:left="567" w:right="86" w:hanging="140"/>
        <w:rPr>
          <w:noProof/>
          <w:sz w:val="20"/>
          <w:szCs w:val="20"/>
          <w:lang w:val="id-ID"/>
        </w:rPr>
      </w:pPr>
      <w:r w:rsidRPr="004942C6">
        <w:rPr>
          <w:noProof/>
          <w:sz w:val="20"/>
          <w:szCs w:val="20"/>
          <w:lang w:val="id-ID"/>
        </w:rPr>
        <w:t xml:space="preserve">   Sedangkan untuk  Sistem Ekonomi Islam, Pada dasarnya sasaran (tujuan) kebijakan moneter Islam, akan sangat luas sekali, namun setidak-tidaknya sasaran tersebut antara lain:    </w:t>
      </w:r>
    </w:p>
    <w:p w14:paraId="41C252F9" w14:textId="77777777" w:rsidR="00F233E7" w:rsidRPr="004942C6" w:rsidRDefault="00765E3F" w:rsidP="004942C6">
      <w:pPr>
        <w:numPr>
          <w:ilvl w:val="0"/>
          <w:numId w:val="5"/>
        </w:numPr>
        <w:spacing w:line="360" w:lineRule="auto"/>
        <w:ind w:left="683" w:right="86" w:hanging="361"/>
        <w:rPr>
          <w:noProof/>
          <w:sz w:val="20"/>
          <w:szCs w:val="20"/>
          <w:lang w:val="id-ID"/>
        </w:rPr>
      </w:pPr>
      <w:r w:rsidRPr="004942C6">
        <w:rPr>
          <w:noProof/>
          <w:sz w:val="20"/>
          <w:szCs w:val="20"/>
          <w:lang w:val="id-ID"/>
        </w:rPr>
        <w:t xml:space="preserve">Kesempatan kerja penuh dan laju pertumbuhan ekonomi   </w:t>
      </w:r>
    </w:p>
    <w:p w14:paraId="56F5E8C2"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Penggunaan sumber-sumber daya manusia secara penuh dan efisien harus menjadi sasaran tak terpisahkan dari sistem Islam, karena hal itu akan membantu merealisasikan bukan saja tujuan kesejahteraan ekonomi berbasis luas, tetapi juga menanamkan dalam diri manusia martabat yang dituntut oleh statusnya sebagai khalῑfah. Demikian juga pemanfaatan secara efisien dan optimal terhadap sumbersumber daya adalah sasaran yang subtansial, karena menurut Islam semua sumber daya di bumi dan langit diperuntukan bagi kesejahteraan manusia dan perlu diekploitasi secara memadai, tanpa menimbulkan ekses dan kemubaziran untuk dipergunakan bagi tujuan manusia diciptakan. Pertumbuhan ekonomi selayaknya merupakan kontribusi dari sumber daya manusia yang ada, bukan dari orang-perorang atau dari perusahaan tertentu, karena hal ini berkaitan erat dengan distribusi pendapatan. Jika pertumbuhan ekonomi hanya disumbang oleh sebagian kecil dari penduduk suatu negara, maka distribusi pendapatan juga akan dinikmati oleh sebagaian kecil penduduk, oleh karena itu sasaran yang tidak boleh dilupakan dari sistem moneter Islam adalah bagaimana pertumbuhan ekonomi disumbang oleh sumber daya manusia yang tersedia, meskipun tidak semua akan mempunyai peran yang sama. </w:t>
      </w:r>
    </w:p>
    <w:p w14:paraId="32EF2D33" w14:textId="77777777" w:rsidR="00F233E7" w:rsidRPr="004942C6" w:rsidRDefault="00765E3F" w:rsidP="004942C6">
      <w:pPr>
        <w:numPr>
          <w:ilvl w:val="0"/>
          <w:numId w:val="5"/>
        </w:numPr>
        <w:spacing w:line="360" w:lineRule="auto"/>
        <w:ind w:left="683" w:right="86" w:hanging="361"/>
        <w:rPr>
          <w:noProof/>
          <w:sz w:val="20"/>
          <w:szCs w:val="20"/>
          <w:lang w:val="id-ID"/>
        </w:rPr>
      </w:pPr>
      <w:r w:rsidRPr="004942C6">
        <w:rPr>
          <w:noProof/>
          <w:sz w:val="20"/>
          <w:szCs w:val="20"/>
          <w:lang w:val="id-ID"/>
        </w:rPr>
        <w:t xml:space="preserve">Keadilan sosio-ekonomi dan pemerataan distribusi kekayaan dan pendapatan.  Keadilan sosio-ekonomi terwujud ketika pertumbuhan ekonomi yang tinggi dibarengi dengan distribusi pendapatan yang merata. Selain itu sistem moneter Islam, berupaya supaya tidak ada ketimpangan. Harta harus terdistribusi dan </w:t>
      </w:r>
      <w:r w:rsidRPr="004942C6">
        <w:rPr>
          <w:noProof/>
          <w:sz w:val="20"/>
          <w:szCs w:val="20"/>
          <w:lang w:val="id-ID"/>
        </w:rPr>
        <w:lastRenderedPageBreak/>
        <w:t xml:space="preserve">bisa dinikmati oleh seluruh lapisan masyarakat baik dalam bentuk konsumsi atau distribusi. Di antara sarana yang digunakan untuk mencapai tujuan distribusi (tadᾱwul) ini diantaranya: 1) </w:t>
      </w:r>
    </w:p>
    <w:p w14:paraId="1CA5C563"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Islam mensyariatkan akadakad baik akad bisnis (mu’awwadah) ataupun akad sosial (tabarru’) agar setiap harta bisa berpindah tangan dari satu pihak ke pihak lain. 2) Islam membolehkan akad-akad yang sedikit mengandung gharar seperti akad salam sebagai ruhkṣah (keringanan) sehingga harta bisa berpindah kepemilikan dengan akadakad ini. 3) Islam menysariatkan akad-akad yang bersifat luzūm tanpa pilihan, kecuali jika disepakati ada syarat dalam akad. 4) Islam melarang penimbunan uang, karena jika uang tidak beredar, maka akan mengakibatkan terganggunya keseimbangan keuangan, perdagangan dan sosial. 5) Islam melarang setiap bentuk riba, karena menghilangkan sikap simpati para pelaku riba terhadap sesama dan karena seluruh tujuannya adalah mendapatkan harta dari sekian banyak orang. 6) Islam melarang perjudian karena mengurangi bahkan merugikan produksi, sehingga tujuan investasi tidak tercapai, karena harta akan terkonsentrasi pada kegiatan judi. </w:t>
      </w:r>
    </w:p>
    <w:p w14:paraId="1E9221DC" w14:textId="77777777" w:rsidR="00F233E7" w:rsidRPr="004942C6" w:rsidRDefault="00765E3F" w:rsidP="004942C6">
      <w:pPr>
        <w:numPr>
          <w:ilvl w:val="0"/>
          <w:numId w:val="5"/>
        </w:numPr>
        <w:spacing w:line="360" w:lineRule="auto"/>
        <w:ind w:left="683" w:right="86" w:hanging="361"/>
        <w:rPr>
          <w:noProof/>
          <w:sz w:val="20"/>
          <w:szCs w:val="20"/>
          <w:lang w:val="id-ID"/>
        </w:rPr>
      </w:pPr>
      <w:r w:rsidRPr="004942C6">
        <w:rPr>
          <w:noProof/>
          <w:sz w:val="20"/>
          <w:szCs w:val="20"/>
          <w:lang w:val="id-ID"/>
        </w:rPr>
        <w:t xml:space="preserve">Stabilitas nilai tukar mata uang Stabilitas  </w:t>
      </w:r>
    </w:p>
    <w:p w14:paraId="6729C5EB"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Dalam nilai tukar mata uang (nilai kurs) harus menjadi tujuan utama dari kerangka sistem monter Islam, karena penekanan Islam yang begitu tegas kepada kejujuran dan keadilan dalam interaksi antar manusia. Secara praktis bahwa gejolak yang ada pada nilai kurs (nilai tukar mata uang) akan menyebabkan terganggunya daya beli mayarakat, yang pada akhirnya kegiatan ekonomi (jual beli) juga akan terganggu. Dan bila nilai kurs terus menurun maka dampak akhirnya adalah menurunya pendapatan nasional. Hal ini dapat terjadi mengingat bahwa nilai kurs juga merupakan alat pertukaran untuk mendapatkan barang atau jasa dari luar negeri, jika nilai kurs tidak stabil, maka pengusaha akan mendapatkan resiko dari menurunya nilai kurs, sehingga pengusaha juga akan enggan melakukan kegiatan perdagangan dengan negara lain. </w:t>
      </w:r>
    </w:p>
    <w:p w14:paraId="489AAFC6" w14:textId="77777777" w:rsidR="00F233E7" w:rsidRPr="004942C6" w:rsidRDefault="00765E3F" w:rsidP="004942C6">
      <w:pPr>
        <w:spacing w:line="360" w:lineRule="auto"/>
        <w:ind w:left="706" w:right="86"/>
        <w:rPr>
          <w:noProof/>
          <w:sz w:val="20"/>
          <w:szCs w:val="20"/>
          <w:lang w:val="id-ID"/>
        </w:rPr>
      </w:pPr>
      <w:r w:rsidRPr="004942C6">
        <w:rPr>
          <w:noProof/>
          <w:sz w:val="20"/>
          <w:szCs w:val="20"/>
          <w:lang w:val="id-ID"/>
        </w:rPr>
        <w:t xml:space="preserve">Sehingga hampir bisa dipastikan bahwa perdagangan eksporimpor akan lesu. </w:t>
      </w:r>
    </w:p>
    <w:p w14:paraId="71560BE1" w14:textId="77777777" w:rsidR="00F233E7" w:rsidRPr="004942C6" w:rsidRDefault="00765E3F" w:rsidP="004942C6">
      <w:pPr>
        <w:numPr>
          <w:ilvl w:val="0"/>
          <w:numId w:val="5"/>
        </w:numPr>
        <w:spacing w:line="360" w:lineRule="auto"/>
        <w:ind w:left="683" w:right="86" w:hanging="361"/>
        <w:rPr>
          <w:noProof/>
          <w:sz w:val="20"/>
          <w:szCs w:val="20"/>
          <w:lang w:val="id-ID"/>
        </w:rPr>
      </w:pPr>
      <w:r w:rsidRPr="004942C6">
        <w:rPr>
          <w:noProof/>
          <w:sz w:val="20"/>
          <w:szCs w:val="20"/>
          <w:lang w:val="id-ID"/>
        </w:rPr>
        <w:t xml:space="preserve">Memberikan semua bentuk pelayanan yang efektif yang secara normal. diharapkan dari sistem perbankan Sistem keungan dan perbankan tidak saja harus mampu memobilisasi tabungan secara efektif dan mengalokasikannya secara efesien bagi usaha-usaha produktif untuk memenuhi kebutuhan sektor rill, namun juga mampu mengembangkan pasar uang, primer dan sekunder. Pengembangan pasar uang primer dan sekunder sangat penting bagi mobilisasi sumber-sumber daya finansial secara efesien. Hadirnya pasar-pasar primer diperlukan untuk menyediakan sumber-sumber daya keuangan bagi mereka yang mempergunakannya secara produktif, sedangkan kehadiran pasar sekunder diperlukan untuk membantu para penabung dan investor mencairkan investasi mereka mana kala dirasa perlu melakukan hal itu. (Nasrullah, 2017) </w:t>
      </w:r>
    </w:p>
    <w:p w14:paraId="0D12A57C" w14:textId="77777777" w:rsidR="00F233E7" w:rsidRPr="004942C6" w:rsidRDefault="00765E3F" w:rsidP="004942C6">
      <w:pPr>
        <w:spacing w:after="0" w:line="360" w:lineRule="auto"/>
        <w:ind w:left="682" w:right="0" w:firstLine="0"/>
        <w:rPr>
          <w:noProof/>
          <w:sz w:val="20"/>
          <w:szCs w:val="20"/>
          <w:lang w:val="id-ID"/>
        </w:rPr>
      </w:pPr>
      <w:r w:rsidRPr="004942C6">
        <w:rPr>
          <w:noProof/>
          <w:sz w:val="20"/>
          <w:szCs w:val="20"/>
          <w:lang w:val="id-ID"/>
        </w:rPr>
        <w:t xml:space="preserve"> </w:t>
      </w:r>
    </w:p>
    <w:p w14:paraId="1F634B82" w14:textId="77777777" w:rsidR="00F233E7" w:rsidRPr="004942C6" w:rsidRDefault="00765E3F" w:rsidP="004942C6">
      <w:pPr>
        <w:spacing w:after="0" w:line="360" w:lineRule="auto"/>
        <w:ind w:left="682" w:right="0" w:firstLine="0"/>
        <w:rPr>
          <w:noProof/>
          <w:sz w:val="20"/>
          <w:szCs w:val="20"/>
          <w:lang w:val="id-ID"/>
        </w:rPr>
      </w:pPr>
      <w:r w:rsidRPr="004942C6">
        <w:rPr>
          <w:noProof/>
          <w:sz w:val="20"/>
          <w:szCs w:val="20"/>
          <w:lang w:val="id-ID"/>
        </w:rPr>
        <w:t xml:space="preserve"> </w:t>
      </w:r>
    </w:p>
    <w:p w14:paraId="3F547C50" w14:textId="77777777" w:rsidR="00F233E7" w:rsidRPr="004942C6" w:rsidRDefault="00765E3F" w:rsidP="004942C6">
      <w:pPr>
        <w:spacing w:after="0" w:line="360" w:lineRule="auto"/>
        <w:ind w:left="682" w:right="0" w:firstLine="0"/>
        <w:rPr>
          <w:noProof/>
          <w:sz w:val="20"/>
          <w:szCs w:val="20"/>
          <w:lang w:val="id-ID"/>
        </w:rPr>
      </w:pPr>
      <w:r w:rsidRPr="004942C6">
        <w:rPr>
          <w:noProof/>
          <w:sz w:val="20"/>
          <w:szCs w:val="20"/>
          <w:lang w:val="id-ID"/>
        </w:rPr>
        <w:t xml:space="preserve"> </w:t>
      </w:r>
    </w:p>
    <w:p w14:paraId="2731EAD9" w14:textId="77777777" w:rsidR="00F233E7" w:rsidRPr="004942C6" w:rsidRDefault="00765E3F" w:rsidP="004942C6">
      <w:pPr>
        <w:spacing w:after="0" w:line="360" w:lineRule="auto"/>
        <w:ind w:left="1191" w:right="0" w:firstLine="0"/>
        <w:rPr>
          <w:noProof/>
          <w:sz w:val="20"/>
          <w:szCs w:val="20"/>
          <w:lang w:val="id-ID"/>
        </w:rPr>
      </w:pPr>
      <w:r w:rsidRPr="004942C6">
        <w:rPr>
          <w:noProof/>
          <w:sz w:val="20"/>
          <w:szCs w:val="20"/>
          <w:lang w:val="id-ID"/>
        </w:rPr>
        <w:t xml:space="preserve"> </w:t>
      </w:r>
    </w:p>
    <w:p w14:paraId="410B3BE2" w14:textId="77777777" w:rsidR="00F233E7" w:rsidRPr="004942C6" w:rsidRDefault="00765E3F" w:rsidP="004942C6">
      <w:pPr>
        <w:pStyle w:val="Heading1"/>
        <w:spacing w:line="360" w:lineRule="auto"/>
        <w:ind w:left="422"/>
        <w:jc w:val="both"/>
        <w:rPr>
          <w:i/>
          <w:iCs/>
          <w:noProof/>
          <w:sz w:val="20"/>
          <w:szCs w:val="20"/>
          <w:lang w:val="id-ID"/>
        </w:rPr>
      </w:pPr>
      <w:r w:rsidRPr="004942C6">
        <w:rPr>
          <w:i/>
          <w:iCs/>
          <w:noProof/>
          <w:sz w:val="20"/>
          <w:szCs w:val="20"/>
          <w:lang w:val="id-ID"/>
        </w:rPr>
        <w:t>a.</w:t>
      </w:r>
      <w:r w:rsidRPr="004942C6">
        <w:rPr>
          <w:rFonts w:ascii="Arial" w:eastAsia="Arial" w:hAnsi="Arial" w:cs="Arial"/>
          <w:i/>
          <w:iCs/>
          <w:noProof/>
          <w:sz w:val="20"/>
          <w:szCs w:val="20"/>
          <w:lang w:val="id-ID"/>
        </w:rPr>
        <w:t xml:space="preserve"> </w:t>
      </w:r>
      <w:r w:rsidRPr="004942C6">
        <w:rPr>
          <w:i/>
          <w:iCs/>
          <w:noProof/>
          <w:sz w:val="20"/>
          <w:szCs w:val="20"/>
          <w:lang w:val="id-ID"/>
        </w:rPr>
        <w:t xml:space="preserve">Fokus Sistem  Moneter Konvensional dan Sistem Moneter Islam  </w:t>
      </w:r>
    </w:p>
    <w:p w14:paraId="75FE2139" w14:textId="4E53DAA5" w:rsidR="004942C6" w:rsidRDefault="004942C6" w:rsidP="004942C6">
      <w:pPr>
        <w:spacing w:line="360" w:lineRule="auto"/>
        <w:ind w:left="709" w:right="86" w:hanging="89"/>
        <w:rPr>
          <w:noProof/>
          <w:sz w:val="20"/>
          <w:szCs w:val="20"/>
          <w:lang w:val="id-ID"/>
        </w:rPr>
      </w:pPr>
      <w:r>
        <w:rPr>
          <w:noProof/>
          <w:sz w:val="20"/>
          <w:szCs w:val="20"/>
          <w:lang w:val="id-ID"/>
        </w:rPr>
        <w:tab/>
      </w:r>
      <w:r w:rsidR="00765E3F" w:rsidRPr="004942C6">
        <w:rPr>
          <w:noProof/>
          <w:sz w:val="20"/>
          <w:szCs w:val="20"/>
          <w:lang w:val="id-ID"/>
        </w:rPr>
        <w:t xml:space="preserve"> </w:t>
      </w:r>
      <w:r>
        <w:rPr>
          <w:noProof/>
          <w:sz w:val="20"/>
          <w:szCs w:val="20"/>
          <w:lang w:val="id-ID"/>
        </w:rPr>
        <w:tab/>
      </w:r>
      <w:r w:rsidR="00765E3F" w:rsidRPr="004942C6">
        <w:rPr>
          <w:noProof/>
          <w:sz w:val="20"/>
          <w:szCs w:val="20"/>
          <w:lang w:val="id-ID"/>
        </w:rPr>
        <w:t xml:space="preserve">Dalam sisitem ekonomi konvensional Membiarkan pasar bekerja secara bebas memang dalam hal ini dapat mendorong efisiensi, namun kadang-kadang perlu adanya intervensi pemerintah untuk mengatasi kegagalan pasar (market failure). Pasar dianggap sebagai mekanisme yang paling efisien dalam </w:t>
      </w:r>
      <w:r w:rsidR="00765E3F" w:rsidRPr="004942C6">
        <w:rPr>
          <w:noProof/>
          <w:sz w:val="20"/>
          <w:szCs w:val="20"/>
          <w:lang w:val="id-ID"/>
        </w:rPr>
        <w:lastRenderedPageBreak/>
        <w:t xml:space="preserve">mengalokasikan sumber daya. Pemerintah hanya perlu memastikan bahwa pasar beroperasi secara kompetitif dan tidak ada distorsi pasar.  Perusahaan didorong untuk memaksimalkan keuntungan sebagai cara meningkatkan efisiensi dan inovasi, namun harus memperhatikan kepentingan sosial dan lingkungan. </w:t>
      </w:r>
      <w:r w:rsidR="00765E3F" w:rsidRPr="004942C6">
        <w:rPr>
          <w:b/>
          <w:noProof/>
          <w:sz w:val="20"/>
          <w:szCs w:val="20"/>
          <w:lang w:val="id-ID"/>
        </w:rPr>
        <w:t xml:space="preserve"> </w:t>
      </w:r>
      <w:r w:rsidR="00765E3F" w:rsidRPr="004942C6">
        <w:rPr>
          <w:noProof/>
          <w:sz w:val="20"/>
          <w:szCs w:val="20"/>
          <w:lang w:val="id-ID"/>
        </w:rPr>
        <w:t>Seperti Perusahaan-perusahaan teknologi yang terus berinovasi untuk mendapatkan pangsa pasar yang lebih besar., namun perlu diimbangi dengan memperhatikan kepentingan sosial dan lingkungan.  Sistem ekonomi konvensional seringkali Fokus pada pertumbuhan jangka pendek yang sering dilakukan dengan stimulasi fiskal atau moneter yang agresif, meskipun dapat menimbulkan dampak negatif dalam jangka panjang seperti inflasi tinggi atau peningkatan utang pemerintah. Pertanyaan pertama berfokus pada kebijakan moneter, mekanisme kebijakan moneter, dan lebih khusus lagi, mekanisme menjalin hubungan positif dengan sektor riil perekonomian. Karena itu adalah bagian. Kebijakan moneter dapat dikatakan tidak mempengaruhi sektor riil perekonomian. Dengan kata lain, perekonomian berkembang dalam siklus penyesalan. Mekanisme transmisi merupakan saluran atau mekanisme yang menghubungkan kebijakan moneter dengan kebijakan ekonomi.</w:t>
      </w:r>
    </w:p>
    <w:p w14:paraId="4969579B" w14:textId="291A6E17" w:rsidR="00F233E7" w:rsidRPr="004942C6" w:rsidRDefault="00765E3F" w:rsidP="004942C6">
      <w:pPr>
        <w:spacing w:line="360" w:lineRule="auto"/>
        <w:ind w:left="798" w:right="86" w:hanging="89"/>
        <w:rPr>
          <w:noProof/>
          <w:sz w:val="20"/>
          <w:szCs w:val="20"/>
          <w:lang w:val="id-ID"/>
        </w:rPr>
      </w:pPr>
      <w:r w:rsidRPr="004942C6">
        <w:rPr>
          <w:noProof/>
          <w:sz w:val="20"/>
          <w:szCs w:val="20"/>
          <w:lang w:val="id-ID"/>
        </w:rPr>
        <w:t xml:space="preserve">Sistem Moneter Islam :     </w:t>
      </w:r>
    </w:p>
    <w:p w14:paraId="2A02E7B3" w14:textId="77777777" w:rsidR="004942C6" w:rsidRDefault="00765E3F" w:rsidP="004942C6">
      <w:pPr>
        <w:spacing w:line="360" w:lineRule="auto"/>
        <w:ind w:left="850" w:right="86" w:hanging="360"/>
        <w:rPr>
          <w:noProof/>
          <w:sz w:val="20"/>
          <w:szCs w:val="20"/>
          <w:lang w:val="id-ID"/>
        </w:rPr>
      </w:pPr>
      <w:r w:rsidRPr="004942C6">
        <w:rPr>
          <w:noProof/>
          <w:sz w:val="20"/>
          <w:szCs w:val="20"/>
          <w:lang w:val="id-ID"/>
        </w:rPr>
        <w:t xml:space="preserve">     Keadilan dalam ekonomi Islam merupakan prinsip sentral yang mewajibkan semua aktivitas ekonomi</w:t>
      </w:r>
    </w:p>
    <w:p w14:paraId="79D0DD2E" w14:textId="797488BF" w:rsidR="004942C6" w:rsidRDefault="004942C6" w:rsidP="004942C6">
      <w:pPr>
        <w:spacing w:line="360" w:lineRule="auto"/>
        <w:ind w:left="709" w:right="86" w:hanging="360"/>
        <w:rPr>
          <w:noProof/>
          <w:sz w:val="20"/>
          <w:szCs w:val="20"/>
          <w:lang w:val="id-ID"/>
        </w:rPr>
      </w:pPr>
      <w:r>
        <w:rPr>
          <w:noProof/>
          <w:sz w:val="20"/>
          <w:szCs w:val="20"/>
          <w:lang w:val="id-ID"/>
        </w:rPr>
        <w:tab/>
      </w:r>
      <w:r w:rsidR="00765E3F" w:rsidRPr="004942C6">
        <w:rPr>
          <w:noProof/>
          <w:sz w:val="20"/>
          <w:szCs w:val="20"/>
          <w:lang w:val="id-ID"/>
        </w:rPr>
        <w:t xml:space="preserve">dilakukan dengan jujur dan jujur. Setiap individu dan entitas bisnis diharapkan bertindak adil dalam transaksi, termasuk dalam penetapan harga dan distribusi kekayaan. Keadilan ini bertujuan untuk mencegah praktik-praktik kondisi dan eksploitasi yang dapat merugikan pihak lain. Dalam Al-Quran, keadilan diperintahkan sebagai nilai yang harus dijunjung tinggi, seperti tercantum dalam Surah Al-Maidah ayat 8 yang menekankan pentingnya berlaku meskipun adil terhadap musuh. (Ridwan, 2022). Dalam sistem ekonomi Islam, kegiatan ekonomi tidak hanya diarahkan untuk mencapai keuntungan duniawi, tetapi juga harus memperhatikan kepentingan akhirat. Artinya setiap aktivitas ekonomi harus dilakukan dengan niat yang baik, dimana hasil yang diperoleh tidak hanya dinikmati di dunia tetapi juga dianggap sebagai investasi untuk kehidupan setelah mati. Prinsip ini mendorong individu untuk berkontribusi pada kesejahteraan masyarakat melalui zakat dan sedekah, serta memastikan bahwa kegiatan bisnis tidak merugikan lingkungan atau masyarakat. (Handayani, 2018) </w:t>
      </w:r>
    </w:p>
    <w:p w14:paraId="23865CF2" w14:textId="20DB3695" w:rsidR="00F233E7" w:rsidRPr="004942C6" w:rsidRDefault="004942C6" w:rsidP="004942C6">
      <w:pPr>
        <w:spacing w:line="360" w:lineRule="auto"/>
        <w:ind w:left="709" w:right="86" w:hanging="360"/>
        <w:rPr>
          <w:noProof/>
          <w:sz w:val="20"/>
          <w:szCs w:val="20"/>
          <w:lang w:val="id-ID"/>
        </w:rPr>
      </w:pPr>
      <w:r>
        <w:rPr>
          <w:noProof/>
          <w:sz w:val="20"/>
          <w:szCs w:val="20"/>
          <w:lang w:val="id-ID"/>
        </w:rPr>
        <w:tab/>
      </w:r>
      <w:r w:rsidR="00765E3F" w:rsidRPr="004942C6">
        <w:rPr>
          <w:noProof/>
          <w:sz w:val="20"/>
          <w:szCs w:val="20"/>
          <w:lang w:val="id-ID"/>
        </w:rPr>
        <w:t xml:space="preserve">Pertumbuhan ekonomi dalam konteks Islam juga harus berkelanjutan dan tidak merusak lingkungan. Sistem ini mendorong penggunaan sumber daya secara bijaksana dan bertanggung jawab, sehingga pertumbuhan yang dicapai dapat dinikmati oleh generasi mendatang. Prinsip perpindahan ini juga mencakup inovasi dalam teknologi dan praktik bisnis yang ramah lingkungan. (Abdulloh, 2021) </w:t>
      </w:r>
    </w:p>
    <w:p w14:paraId="74A8712C" w14:textId="77777777" w:rsidR="00F233E7" w:rsidRPr="004942C6" w:rsidRDefault="00765E3F" w:rsidP="004942C6">
      <w:pPr>
        <w:pStyle w:val="Heading1"/>
        <w:spacing w:line="360" w:lineRule="auto"/>
        <w:ind w:left="422"/>
        <w:jc w:val="both"/>
        <w:rPr>
          <w:i/>
          <w:iCs/>
          <w:noProof/>
          <w:sz w:val="20"/>
          <w:szCs w:val="20"/>
          <w:lang w:val="id-ID"/>
        </w:rPr>
      </w:pPr>
      <w:r w:rsidRPr="004942C6">
        <w:rPr>
          <w:b w:val="0"/>
          <w:i/>
          <w:iCs/>
          <w:noProof/>
          <w:sz w:val="20"/>
          <w:szCs w:val="20"/>
          <w:lang w:val="id-ID"/>
        </w:rPr>
        <w:t>b.</w:t>
      </w:r>
      <w:r w:rsidRPr="004942C6">
        <w:rPr>
          <w:rFonts w:ascii="Arial" w:eastAsia="Arial" w:hAnsi="Arial" w:cs="Arial"/>
          <w:b w:val="0"/>
          <w:i/>
          <w:iCs/>
          <w:noProof/>
          <w:sz w:val="20"/>
          <w:szCs w:val="20"/>
          <w:lang w:val="id-ID"/>
        </w:rPr>
        <w:t xml:space="preserve"> </w:t>
      </w:r>
      <w:r w:rsidRPr="004942C6">
        <w:rPr>
          <w:i/>
          <w:iCs/>
          <w:noProof/>
          <w:sz w:val="20"/>
          <w:szCs w:val="20"/>
          <w:lang w:val="id-ID"/>
        </w:rPr>
        <w:t xml:space="preserve">Instrumen Kebijakan Moneter </w:t>
      </w:r>
      <w:r w:rsidRPr="004942C6">
        <w:rPr>
          <w:b w:val="0"/>
          <w:i/>
          <w:iCs/>
          <w:noProof/>
          <w:sz w:val="20"/>
          <w:szCs w:val="20"/>
          <w:lang w:val="id-ID"/>
        </w:rPr>
        <w:t xml:space="preserve"> </w:t>
      </w:r>
    </w:p>
    <w:p w14:paraId="7D0AAD33" w14:textId="77777777" w:rsidR="00F233E7" w:rsidRPr="004942C6" w:rsidRDefault="00765E3F" w:rsidP="004942C6">
      <w:pPr>
        <w:spacing w:line="360" w:lineRule="auto"/>
        <w:ind w:left="798" w:right="86"/>
        <w:rPr>
          <w:noProof/>
          <w:sz w:val="20"/>
          <w:szCs w:val="20"/>
          <w:lang w:val="id-ID"/>
        </w:rPr>
      </w:pPr>
      <w:r w:rsidRPr="004942C6">
        <w:rPr>
          <w:noProof/>
          <w:sz w:val="20"/>
          <w:szCs w:val="20"/>
          <w:lang w:val="id-ID"/>
        </w:rPr>
        <w:t xml:space="preserve">Instrumen Kebijakan Moneter  Konvensional :  </w:t>
      </w:r>
    </w:p>
    <w:p w14:paraId="1DA3866C" w14:textId="77777777" w:rsidR="00F233E7" w:rsidRPr="004942C6" w:rsidRDefault="00765E3F" w:rsidP="004942C6">
      <w:pPr>
        <w:numPr>
          <w:ilvl w:val="0"/>
          <w:numId w:val="6"/>
        </w:numPr>
        <w:spacing w:line="360" w:lineRule="auto"/>
        <w:ind w:right="86" w:hanging="360"/>
        <w:rPr>
          <w:noProof/>
          <w:sz w:val="20"/>
          <w:szCs w:val="20"/>
          <w:lang w:val="id-ID"/>
        </w:rPr>
      </w:pPr>
      <w:r w:rsidRPr="004942C6">
        <w:rPr>
          <w:noProof/>
          <w:sz w:val="20"/>
          <w:szCs w:val="20"/>
          <w:lang w:val="id-ID"/>
        </w:rPr>
        <w:t xml:space="preserve">Suku Bunga </w:t>
      </w:r>
    </w:p>
    <w:p w14:paraId="2568B1AE"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 xml:space="preserve">Mekanisme pengaruh suku bunga dasar oleh bank sentral terhadap perekonomian adalah salah satu aspek penting dalam kebijakan moneter Suku bunga dasar adalah tingkat bunga yang ditetapkan oleh bank sentral sebagai acuan untuk transaksi antarbank dan berperan dalam membentuk seluruh struktur suku bunga di perekonomian. Ketika bank sentral menurunkan suku bunga dasar, hal ini menciptakan efek yang berantai dalam perekonomian. (Putri Alwaris, 2023) Penurunan suku bunga dasar berpotensi merangsang aktivitas ekonomi. Pertama, suku bunga yang lebih rendah mendorong </w:t>
      </w:r>
      <w:r w:rsidRPr="004942C6">
        <w:rPr>
          <w:noProof/>
          <w:sz w:val="20"/>
          <w:szCs w:val="20"/>
          <w:lang w:val="id-ID"/>
        </w:rPr>
        <w:lastRenderedPageBreak/>
        <w:t xml:space="preserve">bank-bank untuk menurunkan suku bunga pinjaman kepada nasabah, yang pada gilirannya dapat meningkatkan minat dan akses masyarakat untuk meminjam uang. Pengeluaran konsumen dan investasi perusahaan cenderung meningkat sebagai akibatnya, karena biaya pinjaman yang lebih rendah mendorong aktivitas ekonomi yang lebih luas </w:t>
      </w:r>
    </w:p>
    <w:p w14:paraId="3C752EE3"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Kedua, penurunan suku bunga dapat memiliki dampak pada pasar keuangan. Investor mungkin akan mencari alternatif yang memberikan hasil yang lebih tinggi daripada suku bunga yang lebih rendah, sehingga cenderung mengalokasikan dana mereka ke aset produktif seperti saham atau property etapi, karena suku bunga tabungan juga turun, masyarakat yang bergantung pada pendapatan bunga dari tabungan mereka dapat terpengaruh. Selain itu, penurunan suku bunga dapat memicu inflasi jika meningkatkan permintaan terhadap barang dan jasa</w:t>
      </w:r>
      <w:r w:rsidRPr="004942C6">
        <w:rPr>
          <w:rFonts w:ascii="Calibri" w:eastAsia="Calibri" w:hAnsi="Calibri" w:cs="Calibri"/>
          <w:noProof/>
          <w:sz w:val="20"/>
          <w:szCs w:val="20"/>
          <w:lang w:val="id-ID"/>
        </w:rPr>
        <w:t>.</w:t>
      </w:r>
      <w:r w:rsidRPr="004942C6">
        <w:rPr>
          <w:noProof/>
          <w:sz w:val="20"/>
          <w:szCs w:val="20"/>
          <w:lang w:val="id-ID"/>
        </w:rPr>
        <w:t xml:space="preserve">    Bank sentral mengatur suku bunga  </w:t>
      </w:r>
    </w:p>
    <w:p w14:paraId="769489A9" w14:textId="77777777" w:rsidR="00F233E7" w:rsidRPr="004942C6" w:rsidRDefault="00765E3F" w:rsidP="004942C6">
      <w:pPr>
        <w:numPr>
          <w:ilvl w:val="0"/>
          <w:numId w:val="6"/>
        </w:numPr>
        <w:spacing w:line="360" w:lineRule="auto"/>
        <w:ind w:right="86" w:hanging="360"/>
        <w:rPr>
          <w:noProof/>
          <w:sz w:val="20"/>
          <w:szCs w:val="20"/>
          <w:lang w:val="id-ID"/>
        </w:rPr>
      </w:pPr>
      <w:r w:rsidRPr="004942C6">
        <w:rPr>
          <w:noProof/>
          <w:sz w:val="20"/>
          <w:szCs w:val="20"/>
          <w:lang w:val="id-ID"/>
        </w:rPr>
        <w:t xml:space="preserve">Operasi Pasar Terbuka    </w:t>
      </w:r>
    </w:p>
    <w:p w14:paraId="3B72185F"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 xml:space="preserve">Operasi pasar terbuka merupakan salah satu instrumen vital dalam alat kebijakan moneter yang digunakan oleh bank sentral dalam upaya mengendalikan aliran uang dan likuiditas di pasar keuangan. Dalam operasi ini, bank sentral dapat membeli atau menjual surat berharga pemerintah maupun instrumen keuangan lainnya di pasar terbuka. Ketika bank sentral memutuskan untuk membeli surat berharga, hal ini akan menyebabkan peningkatan jumlah uang yang beredar di pasar karena bank sentral membayar dengan uang tunai. Dampaknya, aktivitas ekonomi cenderung meningkat dan suku bunga jangka pendek memiliki kecenderungan turun. Sebaliknya, ketika bank sentral menjual surat berharga, aliran uang di pasar akan menurun, membantu mengurangi tekanan inflasi dan dapat meningkatkan suku bunga Melalui operasi pasar terbuka, bank sentral memiliki kemampuan untuk mengatur likuiditas pasar serta mengontrol suku bunga guna mencapai tujuan-tujuan kebijakan moneter yang telah ditetapkan. . (Putri Alwaris, 2023) </w:t>
      </w:r>
    </w:p>
    <w:p w14:paraId="231DD7A5" w14:textId="77777777" w:rsidR="00F233E7" w:rsidRPr="004942C6" w:rsidRDefault="00765E3F" w:rsidP="004942C6">
      <w:pPr>
        <w:numPr>
          <w:ilvl w:val="0"/>
          <w:numId w:val="6"/>
        </w:numPr>
        <w:spacing w:line="360" w:lineRule="auto"/>
        <w:ind w:right="86" w:hanging="360"/>
        <w:rPr>
          <w:noProof/>
          <w:sz w:val="20"/>
          <w:szCs w:val="20"/>
          <w:lang w:val="id-ID"/>
        </w:rPr>
      </w:pPr>
      <w:r w:rsidRPr="004942C6">
        <w:rPr>
          <w:noProof/>
          <w:sz w:val="20"/>
          <w:szCs w:val="20"/>
          <w:lang w:val="id-ID"/>
        </w:rPr>
        <w:t xml:space="preserve">Cadangan Wajib     </w:t>
      </w:r>
    </w:p>
    <w:p w14:paraId="4AE69455"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 xml:space="preserve">Cadangan wajib adalah persentase minimum dari simpanan nasabah yang harus disimpan oleh bank sebagai cadangan di bank sentral. Mekanisme ini berfungsi untuk mengontrol jumlah uang yang dapat dipinjamkan oleh bank. Ketika bank sentral meningkatkan persentase cadangan wajib, bank-bank harus menyimpan lebih banyak uang sebagai cadangan, yang mengurangi jumlah uang yang tersedia untuk dipinjamkan kepada nasabah. Sebaliknya, jika cadangan wajib diturunkan, bank memiliki lebih banyak dana untuk dipinjamkan, sehingga meningkatkan jumlah uang yang beredar dalam perekonomian.  </w:t>
      </w:r>
    </w:p>
    <w:p w14:paraId="0AD54DFC"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 xml:space="preserve">Kebijakan cadangan wajib efektif dalam mengendalikan jumlah uang yang beredar dan dapat digunakan sebagai alat untuk mengatasi inflasi. Dengan pengaturan cadangan wajib, bank sentral dapat mempengaruhi likuiditas sistem perbankan dan stabilitas perekonomian secara keseluruhan.Meskipun memiliki kelebihan, kebijakan ini juga memiliki keterbatasan. Penyesuaian cadangan wajib mungkin tidak secara langsung mempengaruhi perilaku kredit bank dan dapat menyebabkan gangguan pasar jika tidak dikelola dengan baik. Selain itu, perubahan dalam cadangan wajib dapat mempengaruhi profitabilitas bank, terutama jika mereka harus menyimpan lebih banyak uang sebagai cadangan yang dapat mereka pinjamkan. </w:t>
      </w:r>
    </w:p>
    <w:p w14:paraId="341D6C81" w14:textId="77777777" w:rsidR="00F233E7" w:rsidRPr="004942C6" w:rsidRDefault="00765E3F" w:rsidP="004942C6">
      <w:pPr>
        <w:spacing w:after="0" w:line="360" w:lineRule="auto"/>
        <w:ind w:left="0" w:right="0" w:firstLine="0"/>
        <w:rPr>
          <w:noProof/>
          <w:sz w:val="20"/>
          <w:szCs w:val="20"/>
          <w:lang w:val="id-ID"/>
        </w:rPr>
      </w:pPr>
      <w:r w:rsidRPr="004942C6">
        <w:rPr>
          <w:noProof/>
          <w:sz w:val="20"/>
          <w:szCs w:val="20"/>
          <w:lang w:val="id-ID"/>
        </w:rPr>
        <w:t xml:space="preserve"> </w:t>
      </w:r>
    </w:p>
    <w:p w14:paraId="67D84DEE" w14:textId="77777777" w:rsidR="00F233E7" w:rsidRPr="004942C6" w:rsidRDefault="00765E3F" w:rsidP="004942C6">
      <w:pPr>
        <w:spacing w:line="360" w:lineRule="auto"/>
        <w:ind w:left="577" w:right="86"/>
        <w:rPr>
          <w:noProof/>
          <w:sz w:val="20"/>
          <w:szCs w:val="20"/>
          <w:lang w:val="id-ID"/>
        </w:rPr>
      </w:pPr>
      <w:r w:rsidRPr="004942C6">
        <w:rPr>
          <w:noProof/>
          <w:sz w:val="20"/>
          <w:szCs w:val="20"/>
          <w:lang w:val="id-ID"/>
        </w:rPr>
        <w:lastRenderedPageBreak/>
        <w:t xml:space="preserve"> Instrumen Kebijakan Moneter Islam :    </w:t>
      </w:r>
    </w:p>
    <w:p w14:paraId="70327EB9" w14:textId="77777777" w:rsidR="00F233E7" w:rsidRPr="004942C6" w:rsidRDefault="00765E3F" w:rsidP="004942C6">
      <w:pPr>
        <w:numPr>
          <w:ilvl w:val="1"/>
          <w:numId w:val="6"/>
        </w:numPr>
        <w:spacing w:after="28" w:line="360" w:lineRule="auto"/>
        <w:ind w:right="86" w:hanging="360"/>
        <w:rPr>
          <w:noProof/>
          <w:sz w:val="20"/>
          <w:szCs w:val="20"/>
          <w:lang w:val="id-ID"/>
        </w:rPr>
      </w:pPr>
      <w:r w:rsidRPr="004942C6">
        <w:rPr>
          <w:noProof/>
          <w:sz w:val="20"/>
          <w:szCs w:val="20"/>
          <w:lang w:val="id-ID"/>
        </w:rPr>
        <w:t xml:space="preserve">Profit Sharing (Mudharabah) </w:t>
      </w:r>
    </w:p>
    <w:p w14:paraId="5C346230" w14:textId="77777777" w:rsidR="00F233E7" w:rsidRPr="004942C6" w:rsidRDefault="00765E3F" w:rsidP="004942C6">
      <w:pPr>
        <w:spacing w:after="29" w:line="360" w:lineRule="auto"/>
        <w:ind w:left="1081" w:right="86"/>
        <w:rPr>
          <w:noProof/>
          <w:sz w:val="20"/>
          <w:szCs w:val="20"/>
          <w:lang w:val="id-ID"/>
        </w:rPr>
      </w:pPr>
      <w:r w:rsidRPr="004942C6">
        <w:rPr>
          <w:noProof/>
          <w:sz w:val="20"/>
          <w:szCs w:val="20"/>
          <w:lang w:val="id-ID"/>
        </w:rPr>
        <w:t xml:space="preserve">Dalam akad mudharabah, pemilik modal (shahibul maal) memberikan modal kepada pengelola usaha (mudharib) untuk dikelola. Keuntungan dari usaha tersebut dibagi sesuai dengan kesepakatan yang dibuat di awal. Kelebihan nya adalah  Mendorong efisiensi dan produktivitas karena pengelola usaha memiliki insentif yang kuat untuk memaksimalkan keuntungan adapun kekurangannya adalah  Membutuhkan tingkat kepercayaan yang tinggi antara pemilik modal dan pengelola usaha, karena risiko kerugian harus ditanggung oleh pemilik modal jika usaha tidak berhasil.   </w:t>
      </w:r>
    </w:p>
    <w:p w14:paraId="60A7A354" w14:textId="77777777" w:rsidR="00F233E7" w:rsidRPr="004942C6" w:rsidRDefault="00765E3F" w:rsidP="004942C6">
      <w:pPr>
        <w:numPr>
          <w:ilvl w:val="1"/>
          <w:numId w:val="6"/>
        </w:numPr>
        <w:spacing w:after="32" w:line="360" w:lineRule="auto"/>
        <w:ind w:right="86" w:hanging="360"/>
        <w:rPr>
          <w:noProof/>
          <w:sz w:val="20"/>
          <w:szCs w:val="20"/>
          <w:lang w:val="id-ID"/>
        </w:rPr>
      </w:pPr>
      <w:r w:rsidRPr="004942C6">
        <w:rPr>
          <w:noProof/>
          <w:sz w:val="20"/>
          <w:szCs w:val="20"/>
          <w:lang w:val="id-ID"/>
        </w:rPr>
        <w:t xml:space="preserve">Lending Ratio   </w:t>
      </w:r>
    </w:p>
    <w:p w14:paraId="1A31A9D4"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 xml:space="preserve">Lending ratio dalam konteks ekonomi Islam tidak merujuk pada istilah peminjaman konvensional, melainkan mengacu pada prinsip Qardhul Hasan, yaitu pinjaman kebaikan.  Dalam ekonomi Islam, Qardhul Hasan adalah konsep pinjaman tanpa bunga yang berdasarkan niat baik untuk membantu individu atau komunitas yang membutuhkan dana. Dalam prakteknya, Lending ratio dapat menggambarkan persentase dari dana yang dialokasikan oleh bank atau lembaga keuangan Islam untuk memberikan pinjaman berdasarkan prinsip Qardhul Hasan. Sebagai contoh penerapan Lending ratio dengan prinsip Qardhul Hasan dalam ekonomi Islam, sebuah bank Islam menerapkan kebijakan dimana 10% dari total aset yang dimilikinya diarahkan sebagai dana pinjaman kebaikan. Jika bank memiliki total aset sebesar $1 juta, maka $100 ribu akan dialokasikan sebagai dana pinjaman kebaikan. Dana ini kemudian dapat diberikan kepada individu atau komunitas yang membutuhkan, tanpa bunga atau keuntungan. Dalam praktik ini, Lending ratio menjadi wujud nyata dari nilai-nilai sosial dan etika Islam yang mendorong kepedulian sosial, kedermawanan, dan tolong-menolong dalam dunia finansial sehingga, Lending ratio tidak hanya menjadi instrumen finansial, tetapi juga mencerminkan nilai-nilai sosial dan etika Islam yang mendorong solidaritas, kesejahteraan bersama, dan bantuan kepada yang membutuhkan.  </w:t>
      </w:r>
    </w:p>
    <w:p w14:paraId="7E4CFB76" w14:textId="77777777" w:rsidR="00F233E7" w:rsidRPr="004942C6" w:rsidRDefault="00765E3F" w:rsidP="004942C6">
      <w:pPr>
        <w:numPr>
          <w:ilvl w:val="1"/>
          <w:numId w:val="6"/>
        </w:numPr>
        <w:spacing w:after="33" w:line="360" w:lineRule="auto"/>
        <w:ind w:right="86" w:hanging="360"/>
        <w:rPr>
          <w:noProof/>
          <w:sz w:val="20"/>
          <w:szCs w:val="20"/>
          <w:lang w:val="id-ID"/>
        </w:rPr>
      </w:pPr>
      <w:r w:rsidRPr="004942C6">
        <w:rPr>
          <w:noProof/>
          <w:sz w:val="20"/>
          <w:szCs w:val="20"/>
          <w:lang w:val="id-ID"/>
        </w:rPr>
        <w:t xml:space="preserve">Sukuk    </w:t>
      </w:r>
    </w:p>
    <w:p w14:paraId="6A57C8B6" w14:textId="77777777" w:rsidR="00F233E7" w:rsidRPr="004942C6" w:rsidRDefault="00765E3F" w:rsidP="004942C6">
      <w:pPr>
        <w:spacing w:line="360" w:lineRule="auto"/>
        <w:ind w:left="1081" w:right="86"/>
        <w:rPr>
          <w:noProof/>
          <w:sz w:val="20"/>
          <w:szCs w:val="20"/>
          <w:lang w:val="id-ID"/>
        </w:rPr>
      </w:pPr>
      <w:r w:rsidRPr="004942C6">
        <w:rPr>
          <w:noProof/>
          <w:sz w:val="20"/>
          <w:szCs w:val="20"/>
          <w:lang w:val="id-ID"/>
        </w:rPr>
        <w:t xml:space="preserve">Islamic Sukuk adalah instrumen keuangan syariah yang memiliki karakteristik seperti obligasi, di mana investor membeli sukuk dan menerima pembayaran berkala berdasarkan tingkat keuntungan yang telah disepakati. Dalam konteks inflasi, mekanisme pengaturan sukuk secara kreatif dapat dimanfaatkan oleh pemerintah untuk mengendalikan jumlah uang beredar dalam perekonomian. Ketika terjadi inflasi, pemerintah dapat menerbitkan lebih banyak sukuk untuk menarik uang dari pasar. Investor akan membeli sukuk ini, sehingga sejumlah uang mengalir ke pemerintah dan menjadi bagian dari dana yang diinvestasikan dalam proyek-proyek pembangunan atau lainnya Akibatnya, jumlah uang beredar dalam masyarakat berkurang, membantu mengendalikan tekanan inflasi. (Putri Alwaris, 2023) Konsep ini mencerminkan kemampuan sukuk sebagai alat kebijakan moneter yang dapat diandalkan dalam mengendalikan jumlah uang beredar sesuai dengan kondisi ekonomi. Namun, penting untuk diingat bahwa implementasi sukuk sebagai instrumen pengendalian moneter perlu mempertimbangkan dampaknya secara menyeluruh terhadap perekonomian, termasuk efek terhadap pasar keuangan dan kebijakan fiskal.  </w:t>
      </w:r>
    </w:p>
    <w:p w14:paraId="44BBEF38" w14:textId="77777777" w:rsidR="00F233E7" w:rsidRPr="004942C6" w:rsidRDefault="00765E3F" w:rsidP="004942C6">
      <w:pPr>
        <w:spacing w:after="0" w:line="360" w:lineRule="auto"/>
        <w:ind w:left="721" w:right="0" w:firstLine="0"/>
        <w:rPr>
          <w:noProof/>
          <w:sz w:val="20"/>
          <w:szCs w:val="20"/>
          <w:lang w:val="id-ID"/>
        </w:rPr>
      </w:pPr>
      <w:r w:rsidRPr="004942C6">
        <w:rPr>
          <w:b/>
          <w:noProof/>
          <w:sz w:val="20"/>
          <w:szCs w:val="20"/>
          <w:lang w:val="id-ID"/>
        </w:rPr>
        <w:lastRenderedPageBreak/>
        <w:t xml:space="preserve"> </w:t>
      </w:r>
    </w:p>
    <w:p w14:paraId="78D50FE8" w14:textId="77777777" w:rsidR="00F233E7" w:rsidRPr="004942C6" w:rsidRDefault="00765E3F" w:rsidP="004942C6">
      <w:pPr>
        <w:pStyle w:val="Heading1"/>
        <w:spacing w:line="360" w:lineRule="auto"/>
        <w:ind w:left="422"/>
        <w:jc w:val="both"/>
        <w:rPr>
          <w:i/>
          <w:iCs/>
          <w:noProof/>
          <w:sz w:val="20"/>
          <w:szCs w:val="20"/>
          <w:lang w:val="id-ID"/>
        </w:rPr>
      </w:pPr>
      <w:r w:rsidRPr="004942C6">
        <w:rPr>
          <w:b w:val="0"/>
          <w:i/>
          <w:iCs/>
          <w:noProof/>
          <w:sz w:val="20"/>
          <w:szCs w:val="20"/>
          <w:lang w:val="id-ID"/>
        </w:rPr>
        <w:t>c.</w:t>
      </w:r>
      <w:r w:rsidRPr="004942C6">
        <w:rPr>
          <w:rFonts w:ascii="Arial" w:eastAsia="Arial" w:hAnsi="Arial" w:cs="Arial"/>
          <w:b w:val="0"/>
          <w:i/>
          <w:iCs/>
          <w:noProof/>
          <w:sz w:val="20"/>
          <w:szCs w:val="20"/>
          <w:lang w:val="id-ID"/>
        </w:rPr>
        <w:t xml:space="preserve"> </w:t>
      </w:r>
      <w:r w:rsidRPr="004942C6">
        <w:rPr>
          <w:i/>
          <w:iCs/>
          <w:noProof/>
          <w:sz w:val="20"/>
          <w:szCs w:val="20"/>
          <w:lang w:val="id-ID"/>
        </w:rPr>
        <w:t>Faktor Yang Mempengaruhi Efektifitas Kebijakan Moneter</w:t>
      </w:r>
      <w:r w:rsidRPr="004942C6">
        <w:rPr>
          <w:b w:val="0"/>
          <w:i/>
          <w:iCs/>
          <w:noProof/>
          <w:sz w:val="20"/>
          <w:szCs w:val="20"/>
          <w:lang w:val="id-ID"/>
        </w:rPr>
        <w:t xml:space="preserve"> </w:t>
      </w:r>
      <w:r w:rsidRPr="004942C6">
        <w:rPr>
          <w:i/>
          <w:iCs/>
          <w:noProof/>
          <w:sz w:val="20"/>
          <w:szCs w:val="20"/>
          <w:lang w:val="id-ID"/>
        </w:rPr>
        <w:t xml:space="preserve">Konvensional dan Kebijkan Moneter Islam </w:t>
      </w:r>
      <w:r w:rsidRPr="004942C6">
        <w:rPr>
          <w:b w:val="0"/>
          <w:i/>
          <w:iCs/>
          <w:noProof/>
          <w:sz w:val="20"/>
          <w:szCs w:val="20"/>
          <w:lang w:val="id-ID"/>
        </w:rPr>
        <w:t xml:space="preserve"> </w:t>
      </w:r>
    </w:p>
    <w:p w14:paraId="20D02BF2" w14:textId="77777777" w:rsidR="00F233E7" w:rsidRPr="004942C6" w:rsidRDefault="00765E3F" w:rsidP="004942C6">
      <w:pPr>
        <w:numPr>
          <w:ilvl w:val="0"/>
          <w:numId w:val="7"/>
        </w:numPr>
        <w:spacing w:line="360" w:lineRule="auto"/>
        <w:ind w:right="86" w:hanging="360"/>
        <w:rPr>
          <w:noProof/>
          <w:sz w:val="20"/>
          <w:szCs w:val="20"/>
          <w:lang w:val="id-ID"/>
        </w:rPr>
      </w:pPr>
      <w:r w:rsidRPr="004942C6">
        <w:rPr>
          <w:noProof/>
          <w:sz w:val="20"/>
          <w:szCs w:val="20"/>
          <w:lang w:val="id-ID"/>
        </w:rPr>
        <w:t xml:space="preserve">Mekanisme Tranmisi Kebijkan </w:t>
      </w:r>
    </w:p>
    <w:p w14:paraId="6D32B5B5" w14:textId="77777777" w:rsidR="00F233E7" w:rsidRPr="004942C6" w:rsidRDefault="00765E3F" w:rsidP="004942C6">
      <w:pPr>
        <w:spacing w:line="360" w:lineRule="auto"/>
        <w:ind w:left="1158" w:right="86"/>
        <w:rPr>
          <w:noProof/>
          <w:sz w:val="20"/>
          <w:szCs w:val="20"/>
          <w:lang w:val="id-ID"/>
        </w:rPr>
      </w:pPr>
      <w:r w:rsidRPr="004942C6">
        <w:rPr>
          <w:noProof/>
          <w:sz w:val="20"/>
          <w:szCs w:val="20"/>
          <w:lang w:val="id-ID"/>
        </w:rPr>
        <w:t xml:space="preserve">Transmisi kebijakan moneter konvensional melalui suku bunga. Ketika bank sentral mengubah acuan suku bunga (seperti SBI), hal ini mempengaruhi suku bunga kredit dan simpanan di bank, yang pada gilirannya mempengaruhi konsumsi dan investasi Efektivitasnya juga tergantung pada likuiditas pasar dan respon pelaku ekonomi terhadap perubahan suku bunga. Jika pasar tidak cukup likuid atau pelaku pasar tidak bereaksi sesuai harapan, hasil dari kebijakan ini mungkin tidak optimal sedangkan Dalam sistem syariah Transmisi lebih kompleks karena tidak menggunakan suku bunga. Sebaliknya, instrumen seperti bagi hasil (mudharabah dan musyarakah) dan sukuk digunakan efektivitasnya dipengaruhi oleh tingkat kepercayaan antara pemilik modal dan pengelola usaha serta kemampuan sistem untuk mengelola risiko. (Shalwa, Ahmad, &amp; Nurul, 2024) </w:t>
      </w:r>
    </w:p>
    <w:p w14:paraId="4D71D5F1" w14:textId="77777777" w:rsidR="00F233E7" w:rsidRPr="004942C6" w:rsidRDefault="00765E3F" w:rsidP="004942C6">
      <w:pPr>
        <w:numPr>
          <w:ilvl w:val="0"/>
          <w:numId w:val="7"/>
        </w:numPr>
        <w:spacing w:line="360" w:lineRule="auto"/>
        <w:ind w:right="86" w:hanging="360"/>
        <w:rPr>
          <w:noProof/>
          <w:sz w:val="20"/>
          <w:szCs w:val="20"/>
          <w:lang w:val="id-ID"/>
        </w:rPr>
      </w:pPr>
      <w:r w:rsidRPr="004942C6">
        <w:rPr>
          <w:noProof/>
          <w:sz w:val="20"/>
          <w:szCs w:val="20"/>
          <w:lang w:val="id-ID"/>
        </w:rPr>
        <w:t xml:space="preserve">Struktur Pasar Dan Regulasi   </w:t>
      </w:r>
    </w:p>
    <w:p w14:paraId="23295BB0" w14:textId="77777777" w:rsidR="00F233E7" w:rsidRPr="004942C6" w:rsidRDefault="00765E3F" w:rsidP="004942C6">
      <w:pPr>
        <w:spacing w:line="360" w:lineRule="auto"/>
        <w:ind w:left="1158" w:right="86"/>
        <w:rPr>
          <w:noProof/>
          <w:sz w:val="20"/>
          <w:szCs w:val="20"/>
          <w:lang w:val="id-ID"/>
        </w:rPr>
      </w:pPr>
      <w:r w:rsidRPr="004942C6">
        <w:rPr>
          <w:noProof/>
          <w:sz w:val="20"/>
          <w:szCs w:val="20"/>
          <w:lang w:val="id-ID"/>
        </w:rPr>
        <w:t xml:space="preserve">Dalam Konvensional Struktur pasar keuangan yang mendukung, seperti keberadaan berbagai instrumen keuangan dan lembaga keuangan yang kuat, dapat meningkatkan efektivitas kebijakan , Regulasi yang tepat juga diperlukan untuk memastikan bahwa perubahan suku bunga dapat dipertahankan secara efektif terhadap perekonomian. Sedangkan dalam sistem Syariah yang Lembaga Keuangannya masih rendah dapat menghambat efektivitas instrumen syariah dalam mempengaruhi stabilitas moneter selain itu, regulasi yang mendukung pengembangan produk syariah dan edukasi masyarakat tentang keuangan syariah juga penting untuk meningkatkan efektivitas kebijakan ini.  </w:t>
      </w:r>
    </w:p>
    <w:p w14:paraId="04AF4050" w14:textId="77777777" w:rsidR="00F233E7" w:rsidRPr="004942C6" w:rsidRDefault="00765E3F" w:rsidP="004942C6">
      <w:pPr>
        <w:numPr>
          <w:ilvl w:val="0"/>
          <w:numId w:val="7"/>
        </w:numPr>
        <w:spacing w:line="360" w:lineRule="auto"/>
        <w:ind w:right="86" w:hanging="360"/>
        <w:rPr>
          <w:noProof/>
          <w:sz w:val="20"/>
          <w:szCs w:val="20"/>
          <w:lang w:val="id-ID"/>
        </w:rPr>
      </w:pPr>
      <w:r w:rsidRPr="004942C6">
        <w:rPr>
          <w:noProof/>
          <w:sz w:val="20"/>
          <w:szCs w:val="20"/>
          <w:lang w:val="id-ID"/>
        </w:rPr>
        <w:t xml:space="preserve">Respon Pelaku Ekonomi   Kebijakan Moneter Konvensional :  </w:t>
      </w:r>
    </w:p>
    <w:p w14:paraId="5242FA94" w14:textId="77777777" w:rsidR="00F233E7" w:rsidRPr="004942C6" w:rsidRDefault="00765E3F" w:rsidP="004942C6">
      <w:pPr>
        <w:spacing w:line="360" w:lineRule="auto"/>
        <w:ind w:left="1158" w:right="86"/>
        <w:rPr>
          <w:noProof/>
          <w:sz w:val="20"/>
          <w:szCs w:val="20"/>
          <w:lang w:val="id-ID"/>
        </w:rPr>
      </w:pPr>
      <w:r w:rsidRPr="004942C6">
        <w:rPr>
          <w:noProof/>
          <w:sz w:val="20"/>
          <w:szCs w:val="20"/>
          <w:lang w:val="id-ID"/>
        </w:rPr>
        <w:t xml:space="preserve">Respons masyarakat terhadap perubahan suku bunga sangatlah penting. Jika masyarakat cenderung menunda konsumsi atau investasi ketika suku bunga naik, </w:t>
      </w:r>
    </w:p>
    <w:p w14:paraId="6E93DE79" w14:textId="77777777" w:rsidR="00F233E7" w:rsidRPr="004942C6" w:rsidRDefault="00765E3F" w:rsidP="004942C6">
      <w:pPr>
        <w:spacing w:line="360" w:lineRule="auto"/>
        <w:ind w:left="1158" w:right="2283"/>
        <w:rPr>
          <w:noProof/>
          <w:sz w:val="20"/>
          <w:szCs w:val="20"/>
          <w:lang w:val="id-ID"/>
        </w:rPr>
      </w:pPr>
      <w:r w:rsidRPr="004942C6">
        <w:rPr>
          <w:noProof/>
          <w:sz w:val="20"/>
          <w:szCs w:val="20"/>
          <w:lang w:val="id-ID"/>
        </w:rPr>
        <w:t xml:space="preserve">maka dampak dari kebijakan ini akan berkurang  Kebijakan Moneter Syariah :  </w:t>
      </w:r>
    </w:p>
    <w:p w14:paraId="6AF1443F" w14:textId="50E643F3" w:rsidR="00F233E7" w:rsidRDefault="00765E3F" w:rsidP="004942C6">
      <w:pPr>
        <w:spacing w:line="360" w:lineRule="auto"/>
        <w:ind w:left="1158" w:right="86"/>
        <w:rPr>
          <w:noProof/>
          <w:sz w:val="20"/>
          <w:szCs w:val="20"/>
          <w:lang w:val="id-ID"/>
        </w:rPr>
      </w:pPr>
      <w:r w:rsidRPr="004942C6">
        <w:rPr>
          <w:noProof/>
          <w:sz w:val="20"/>
          <w:szCs w:val="20"/>
          <w:lang w:val="id-ID"/>
        </w:rPr>
        <w:t xml:space="preserve">Tingkat kepercayaan masyarakat terhadap sistem keuangan syariah juga mempengaruhi efektivitasnya. Jika masyarakat tidak percaya pada prinsip-prinsip syariah atau tidak memahami produk-produk syariah, maka penggunaan instrumen ini akan terbatas. </w:t>
      </w:r>
    </w:p>
    <w:p w14:paraId="5055DCC8" w14:textId="77777777" w:rsidR="004942C6" w:rsidRDefault="004942C6" w:rsidP="004942C6">
      <w:pPr>
        <w:spacing w:line="360" w:lineRule="auto"/>
        <w:ind w:left="1158" w:right="86"/>
        <w:rPr>
          <w:noProof/>
          <w:sz w:val="20"/>
          <w:szCs w:val="20"/>
          <w:lang w:val="id-ID"/>
        </w:rPr>
      </w:pPr>
    </w:p>
    <w:p w14:paraId="7036F9BA" w14:textId="77777777" w:rsidR="004942C6" w:rsidRPr="004942C6" w:rsidRDefault="004942C6" w:rsidP="004942C6">
      <w:pPr>
        <w:spacing w:line="360" w:lineRule="auto"/>
        <w:ind w:left="1158" w:right="86"/>
        <w:rPr>
          <w:noProof/>
          <w:sz w:val="20"/>
          <w:szCs w:val="20"/>
          <w:lang w:val="id-ID"/>
        </w:rPr>
      </w:pPr>
    </w:p>
    <w:p w14:paraId="44D41787" w14:textId="77777777" w:rsidR="00F233E7" w:rsidRPr="004942C6" w:rsidRDefault="00765E3F" w:rsidP="004942C6">
      <w:pPr>
        <w:pStyle w:val="Heading1"/>
        <w:spacing w:line="360" w:lineRule="auto"/>
        <w:jc w:val="both"/>
        <w:rPr>
          <w:noProof/>
          <w:lang w:val="id-ID"/>
        </w:rPr>
      </w:pPr>
      <w:r w:rsidRPr="004942C6">
        <w:rPr>
          <w:noProof/>
          <w:lang w:val="id-ID"/>
        </w:rPr>
        <w:t xml:space="preserve">5.   Kesimpulan  </w:t>
      </w:r>
    </w:p>
    <w:p w14:paraId="17976C97" w14:textId="77777777" w:rsidR="00F233E7" w:rsidRPr="004942C6" w:rsidRDefault="00765E3F" w:rsidP="004942C6">
      <w:pPr>
        <w:spacing w:line="360" w:lineRule="auto"/>
        <w:ind w:right="86"/>
        <w:rPr>
          <w:noProof/>
          <w:sz w:val="20"/>
          <w:szCs w:val="20"/>
          <w:lang w:val="id-ID"/>
        </w:rPr>
      </w:pPr>
      <w:r w:rsidRPr="004942C6">
        <w:rPr>
          <w:noProof/>
          <w:sz w:val="22"/>
          <w:lang w:val="id-ID"/>
        </w:rPr>
        <w:t xml:space="preserve"> </w:t>
      </w:r>
      <w:r w:rsidRPr="004942C6">
        <w:rPr>
          <w:noProof/>
          <w:sz w:val="20"/>
          <w:szCs w:val="20"/>
          <w:lang w:val="id-ID"/>
        </w:rPr>
        <w:t xml:space="preserve">Sistem moneter konvensional Dan sitem ekonomi moneter syariah memiliki tujuan yang sama, yaitu menciptakan stabilitas ekonomi dan pertumbuhan, namun pendekatan dan prinsip yang digunakan sangat berbeda.   Sistem moneter konvensional fokus pada pengendalian inflasi melalui kebijakan moneter yang mencakup penetapan suku bunga, operasi pasar terbuka, dan cadangan wajib. Kebijakan ini dirancang untuk mengatur jumlah uang yang beredar dalam perekonomian, dengan tujuan untuk menjaga stabilitas harga dan mendorong pertumbuhan ekonomi jangka pendek. Sebaliknya, sistem keuangan syariah menekankan pada prinsip-prinsip etika, keadilan, dan tanggung jawab sosial dalam pengelolaan investasi  </w:t>
      </w:r>
    </w:p>
    <w:p w14:paraId="1AB2CC50" w14:textId="77777777" w:rsidR="003A77C3" w:rsidRPr="004942C6" w:rsidRDefault="003A77C3" w:rsidP="004942C6">
      <w:pPr>
        <w:spacing w:line="360" w:lineRule="auto"/>
        <w:ind w:right="86"/>
        <w:rPr>
          <w:noProof/>
          <w:sz w:val="20"/>
          <w:szCs w:val="20"/>
          <w:lang w:val="id-ID"/>
        </w:rPr>
      </w:pPr>
    </w:p>
    <w:p w14:paraId="272D8877" w14:textId="480248E1" w:rsidR="00F233E7" w:rsidRPr="004942C6" w:rsidRDefault="00765E3F" w:rsidP="004942C6">
      <w:pPr>
        <w:spacing w:line="360" w:lineRule="auto"/>
        <w:ind w:right="86"/>
        <w:rPr>
          <w:noProof/>
          <w:sz w:val="20"/>
          <w:szCs w:val="20"/>
          <w:lang w:val="id-ID"/>
        </w:rPr>
      </w:pPr>
      <w:r w:rsidRPr="004942C6">
        <w:rPr>
          <w:noProof/>
          <w:sz w:val="20"/>
          <w:szCs w:val="20"/>
          <w:lang w:val="id-ID"/>
        </w:rPr>
        <w:t xml:space="preserve">Prinsip Dasar Dalam sistem ekonomi, konvensional bunga (riba) adalah bagian integral dari mekanisme keuangan. Penetapan suku bunga dilakukan untuk mengatur likuiditas dan mempengaruhi perilaku investasi. Di sisi lain, sistem keuangan syariah melarang riba dan mendorong penggunaan instrumen berbasis bagi hasil (mudharabah dan musyarakah). Ini menciptakan hubungan yang lebih adil antara pemilik modal dan pengelola usaha. Dalam sistem syariah, meskipun ada risiko yang terkait dengan investasi, seperti kegagalan panen dalam akad salam atau risiko kredit dalam sukuk, hubungan antara pemilik modal dan pengelola usaha didasarkan pada kepercayaan dan kerjasama. Hal ini mendorong transparansi dan akuntabilitas.  </w:t>
      </w:r>
    </w:p>
    <w:p w14:paraId="1A28CE2F" w14:textId="77777777" w:rsidR="003A77C3" w:rsidRPr="004942C6" w:rsidRDefault="003A77C3" w:rsidP="004942C6">
      <w:pPr>
        <w:spacing w:line="360" w:lineRule="auto"/>
        <w:ind w:right="86"/>
        <w:rPr>
          <w:noProof/>
          <w:sz w:val="20"/>
          <w:szCs w:val="20"/>
          <w:lang w:val="id-ID"/>
        </w:rPr>
      </w:pPr>
    </w:p>
    <w:p w14:paraId="18D90C22" w14:textId="4959EEBE" w:rsidR="00F233E7" w:rsidRPr="004942C6" w:rsidRDefault="00765E3F" w:rsidP="004942C6">
      <w:pPr>
        <w:spacing w:line="360" w:lineRule="auto"/>
        <w:ind w:right="86"/>
        <w:rPr>
          <w:noProof/>
          <w:sz w:val="20"/>
          <w:szCs w:val="20"/>
          <w:lang w:val="id-ID"/>
        </w:rPr>
      </w:pPr>
      <w:r w:rsidRPr="004942C6">
        <w:rPr>
          <w:noProof/>
          <w:sz w:val="20"/>
          <w:szCs w:val="20"/>
          <w:lang w:val="id-ID"/>
        </w:rPr>
        <w:t xml:space="preserve">Dampak Sosial dan Lingkungan  Pelaku ekonomi dalam sistem konvensional sering kali lebih fokus pada profitabilitas jangka pendek tanpa mempertimbangkan dampak sosial atau lingkungan dari keputusan mereka. Sebaliknya, sistem keuangan syariah mengharuskan pelaku ekonomi untuk mempertimbangkan kemashlahatan (kebaikan) dalam setiap masyarakat mengambil keputusan investasi. Ini menciptakan insentif untuk berinvestasi dalam proyek-proyek yang berkelanjutan secara sosial dan lingkungan.  </w:t>
      </w:r>
    </w:p>
    <w:p w14:paraId="15879487" w14:textId="734EB0BB" w:rsidR="003A77C3" w:rsidRPr="004942C6" w:rsidRDefault="00765E3F" w:rsidP="004942C6">
      <w:pPr>
        <w:spacing w:line="360" w:lineRule="auto"/>
        <w:ind w:right="86"/>
        <w:rPr>
          <w:noProof/>
          <w:sz w:val="20"/>
          <w:szCs w:val="20"/>
          <w:lang w:val="id-ID"/>
        </w:rPr>
      </w:pPr>
      <w:r w:rsidRPr="004942C6">
        <w:rPr>
          <w:noProof/>
          <w:sz w:val="20"/>
          <w:szCs w:val="20"/>
          <w:lang w:val="id-ID"/>
        </w:rPr>
        <w:t>Dengan memahami perbedaan mendasar antara sistem moneter konvensional dan sistem keuangan syariah serta instrumennya masing-masing, pelaku ekonomi dapat membuat keputusan yang lebih baik untuk mencapai tujuan finansial mereka. Pendekatan yang etis dan bertanggung jawab dalam pengelolaan investasi tidak hanya bermanfaat bagi individu tetapi juga memberikan dampak positif bagi masyarakat secara keseluruhan.   Adapun keterbatasan dalam penelitian ini adalah dikarenakan  Sistem  moneter konvensional dan syariah didasarkan pada prinsip-prinsip yang  berbeda Memahami dan menjelaskan perbedaan ini secara mendalam memerlukan pengetahuan yang kuat tentang kedua sistem, yang mungkin tidak dimiliki oleh semua peneliti</w:t>
      </w:r>
    </w:p>
    <w:p w14:paraId="3F8FC9A1" w14:textId="77777777" w:rsidR="003A77C3" w:rsidRPr="004942C6" w:rsidRDefault="003A77C3" w:rsidP="004942C6">
      <w:pPr>
        <w:spacing w:line="360" w:lineRule="auto"/>
        <w:ind w:right="86"/>
        <w:rPr>
          <w:noProof/>
          <w:sz w:val="20"/>
          <w:szCs w:val="20"/>
          <w:lang w:val="id-ID"/>
        </w:rPr>
      </w:pPr>
    </w:p>
    <w:p w14:paraId="4A958FF8" w14:textId="2A7AAEC7" w:rsidR="00F233E7" w:rsidRPr="004942C6" w:rsidRDefault="00765E3F" w:rsidP="004942C6">
      <w:pPr>
        <w:spacing w:line="360" w:lineRule="auto"/>
        <w:ind w:right="86"/>
        <w:rPr>
          <w:noProof/>
          <w:sz w:val="20"/>
          <w:szCs w:val="20"/>
          <w:lang w:val="id-ID"/>
        </w:rPr>
      </w:pPr>
      <w:r w:rsidRPr="004942C6">
        <w:rPr>
          <w:noProof/>
          <w:sz w:val="20"/>
          <w:szCs w:val="20"/>
          <w:lang w:val="id-ID"/>
        </w:rPr>
        <w:t xml:space="preserve">Meskipun terdapat teori dan prinsip yang jelas dalam ekonomi syariah, tantangan praktis dalam implementasinya di dunia nyata sering kali tidak terduga. Hal ini dapat menimbulkan kesulitan dalam menilai efektivitas kebijakan moneter syariah dibandingkan dengan kebijakan konvensional. </w:t>
      </w:r>
    </w:p>
    <w:p w14:paraId="66C10159" w14:textId="77777777" w:rsidR="00F233E7" w:rsidRPr="004942C6" w:rsidRDefault="00765E3F" w:rsidP="004942C6">
      <w:pPr>
        <w:spacing w:after="0" w:line="360" w:lineRule="auto"/>
        <w:ind w:left="0" w:right="34" w:firstLine="0"/>
        <w:jc w:val="center"/>
        <w:rPr>
          <w:noProof/>
          <w:sz w:val="20"/>
          <w:szCs w:val="20"/>
          <w:lang w:val="id-ID"/>
        </w:rPr>
      </w:pPr>
      <w:r w:rsidRPr="004942C6">
        <w:rPr>
          <w:noProof/>
          <w:sz w:val="20"/>
          <w:szCs w:val="20"/>
          <w:lang w:val="id-ID"/>
        </w:rPr>
        <w:t xml:space="preserve"> </w:t>
      </w:r>
    </w:p>
    <w:p w14:paraId="155D8E86" w14:textId="77777777" w:rsidR="00F233E7" w:rsidRPr="004942C6" w:rsidRDefault="00765E3F" w:rsidP="004942C6">
      <w:pPr>
        <w:spacing w:after="0" w:line="360" w:lineRule="auto"/>
        <w:ind w:left="0" w:right="0" w:firstLine="0"/>
        <w:jc w:val="left"/>
        <w:rPr>
          <w:noProof/>
          <w:sz w:val="20"/>
          <w:szCs w:val="20"/>
          <w:lang w:val="id-ID"/>
        </w:rPr>
      </w:pPr>
      <w:r w:rsidRPr="004942C6">
        <w:rPr>
          <w:b/>
          <w:noProof/>
          <w:sz w:val="20"/>
          <w:szCs w:val="20"/>
          <w:lang w:val="id-ID"/>
        </w:rPr>
        <w:t xml:space="preserve"> </w:t>
      </w:r>
    </w:p>
    <w:p w14:paraId="41316054"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1E495274"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7DED011B"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08506844"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0FBCAB22"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53FDF431"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508DE885"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6F1E25A8"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72979B15"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3D257AFA" w14:textId="77777777" w:rsidR="00F233E7" w:rsidRPr="004942C6" w:rsidRDefault="00765E3F" w:rsidP="004942C6">
      <w:pPr>
        <w:spacing w:after="0" w:line="360" w:lineRule="auto"/>
        <w:ind w:left="0" w:right="0" w:firstLine="0"/>
        <w:jc w:val="left"/>
        <w:rPr>
          <w:noProof/>
          <w:lang w:val="id-ID"/>
        </w:rPr>
      </w:pPr>
      <w:r w:rsidRPr="004942C6">
        <w:rPr>
          <w:b/>
          <w:noProof/>
          <w:lang w:val="id-ID"/>
        </w:rPr>
        <w:lastRenderedPageBreak/>
        <w:t xml:space="preserve"> </w:t>
      </w:r>
    </w:p>
    <w:p w14:paraId="61EB9685" w14:textId="77777777" w:rsidR="00F233E7" w:rsidRPr="004942C6" w:rsidRDefault="00765E3F" w:rsidP="004942C6">
      <w:pPr>
        <w:pStyle w:val="Heading1"/>
        <w:spacing w:line="360" w:lineRule="auto"/>
        <w:rPr>
          <w:noProof/>
          <w:lang w:val="id-ID"/>
        </w:rPr>
      </w:pPr>
      <w:r w:rsidRPr="004942C6">
        <w:rPr>
          <w:noProof/>
          <w:lang w:val="id-ID"/>
        </w:rPr>
        <w:t xml:space="preserve">Daftar Pustaka  </w:t>
      </w:r>
      <w:r w:rsidRPr="004942C6">
        <w:rPr>
          <w:b w:val="0"/>
          <w:noProof/>
          <w:lang w:val="id-ID"/>
        </w:rPr>
        <w:t xml:space="preserve"> </w:t>
      </w:r>
    </w:p>
    <w:p w14:paraId="25FA5405" w14:textId="77777777" w:rsidR="00F233E7" w:rsidRPr="004942C6" w:rsidRDefault="00765E3F" w:rsidP="004942C6">
      <w:pPr>
        <w:spacing w:after="0" w:line="360" w:lineRule="auto"/>
        <w:ind w:left="0" w:right="0" w:firstLine="0"/>
        <w:jc w:val="left"/>
        <w:rPr>
          <w:noProof/>
          <w:lang w:val="id-ID"/>
        </w:rPr>
      </w:pPr>
      <w:r w:rsidRPr="004942C6">
        <w:rPr>
          <w:b/>
          <w:noProof/>
          <w:lang w:val="id-ID"/>
        </w:rPr>
        <w:t xml:space="preserve"> </w:t>
      </w:r>
    </w:p>
    <w:p w14:paraId="1F60E649" w14:textId="540B5102" w:rsidR="00CB4277" w:rsidRPr="00CB4277" w:rsidRDefault="00CB4277" w:rsidP="00CB4277">
      <w:pPr>
        <w:spacing w:after="5" w:line="360" w:lineRule="auto"/>
        <w:ind w:left="720" w:right="76" w:hanging="720"/>
        <w:rPr>
          <w:noProof/>
          <w:sz w:val="20"/>
          <w:lang w:val="fi-FI"/>
        </w:rPr>
      </w:pPr>
      <w:r w:rsidRPr="00CB4277">
        <w:rPr>
          <w:noProof/>
          <w:sz w:val="20"/>
          <w:lang w:val="fi-FI"/>
        </w:rPr>
        <w:t xml:space="preserve">Abdianti, D., Restu, A., Al Ayyubi, S., &amp; Hidayat, F. (2023). Konsep kebijakan moneter dalam perspektif ekonomi Islam. </w:t>
      </w:r>
      <w:r w:rsidRPr="00CB4277">
        <w:rPr>
          <w:i/>
          <w:iCs/>
          <w:noProof/>
          <w:sz w:val="20"/>
          <w:lang w:val="fi-FI"/>
        </w:rPr>
        <w:t>Jurnal Ekonomi, Akuntansi dan Manajemen, 1</w:t>
      </w:r>
      <w:r w:rsidRPr="00CB4277">
        <w:rPr>
          <w:noProof/>
          <w:sz w:val="20"/>
          <w:lang w:val="fi-FI"/>
        </w:rPr>
        <w:t>(3).</w:t>
      </w:r>
    </w:p>
    <w:p w14:paraId="636F4B52" w14:textId="77777777" w:rsidR="00CB4277" w:rsidRPr="00CB4277" w:rsidRDefault="00CB4277" w:rsidP="00CB4277">
      <w:pPr>
        <w:spacing w:after="5" w:line="360" w:lineRule="auto"/>
        <w:ind w:left="720" w:right="76" w:hanging="720"/>
        <w:rPr>
          <w:noProof/>
          <w:sz w:val="20"/>
        </w:rPr>
      </w:pPr>
      <w:r w:rsidRPr="00CB4277">
        <w:rPr>
          <w:noProof/>
          <w:sz w:val="20"/>
          <w:lang w:val="fi-FI"/>
        </w:rPr>
        <w:t xml:space="preserve">Abdulloh, M. (2021). Analisis penerapan prinsip keadilan, al-ihsan, al-mas’uliyah, al-kifayah, dan kejujuran dalam bisnis ritel (Studi kasus MBS Madiun Teguhan Jiwan Madiun). </w:t>
      </w:r>
      <w:r w:rsidRPr="00CB4277">
        <w:rPr>
          <w:i/>
          <w:iCs/>
          <w:noProof/>
          <w:sz w:val="20"/>
        </w:rPr>
        <w:t>Niqosiya: Journal of Economics and Business Research, 1</w:t>
      </w:r>
      <w:r w:rsidRPr="00CB4277">
        <w:rPr>
          <w:noProof/>
          <w:sz w:val="20"/>
        </w:rPr>
        <w:t>(1), 66–77.</w:t>
      </w:r>
    </w:p>
    <w:p w14:paraId="3FA96999" w14:textId="77777777" w:rsidR="00CB4277" w:rsidRPr="00CB4277" w:rsidRDefault="00CB4277" w:rsidP="00CB4277">
      <w:pPr>
        <w:spacing w:after="5" w:line="360" w:lineRule="auto"/>
        <w:ind w:left="720" w:right="76" w:hanging="720"/>
        <w:rPr>
          <w:noProof/>
          <w:sz w:val="20"/>
        </w:rPr>
      </w:pPr>
      <w:r w:rsidRPr="00CB4277">
        <w:rPr>
          <w:noProof/>
          <w:sz w:val="20"/>
        </w:rPr>
        <w:t xml:space="preserve">Berliana, L., Shafaa, N., &amp; M. D. (2024). Penerapan kebijakan moneter Islam pada sistem perekonomian Indonesia. </w:t>
      </w:r>
      <w:r w:rsidRPr="00CB4277">
        <w:rPr>
          <w:i/>
          <w:iCs/>
          <w:noProof/>
          <w:sz w:val="20"/>
        </w:rPr>
        <w:t>Jurnal Media Akademik (JMA), 2</w:t>
      </w:r>
      <w:r w:rsidRPr="00CB4277">
        <w:rPr>
          <w:noProof/>
          <w:sz w:val="20"/>
        </w:rPr>
        <w:t>(5).</w:t>
      </w:r>
    </w:p>
    <w:p w14:paraId="6144E022" w14:textId="77777777" w:rsidR="00CB4277" w:rsidRPr="00CB4277" w:rsidRDefault="00CB4277" w:rsidP="00CB4277">
      <w:pPr>
        <w:spacing w:after="5" w:line="360" w:lineRule="auto"/>
        <w:ind w:left="720" w:right="76" w:hanging="720"/>
        <w:rPr>
          <w:noProof/>
          <w:sz w:val="20"/>
        </w:rPr>
      </w:pPr>
      <w:r w:rsidRPr="00CB4277">
        <w:rPr>
          <w:noProof/>
          <w:sz w:val="20"/>
        </w:rPr>
        <w:t xml:space="preserve">Endaryono, B. T., Susilo, H., &amp; Djuhartono, T. (2024). Konsep implementasi kebijakan moneter dalam ekonomi syariah di Indonesia. </w:t>
      </w:r>
      <w:r w:rsidRPr="00CB4277">
        <w:rPr>
          <w:i/>
          <w:iCs/>
          <w:noProof/>
          <w:sz w:val="20"/>
        </w:rPr>
        <w:t>Global Intellectual Community of Indonesia Journal</w:t>
      </w:r>
      <w:r w:rsidRPr="00CB4277">
        <w:rPr>
          <w:noProof/>
          <w:sz w:val="20"/>
        </w:rPr>
        <w:t>.</w:t>
      </w:r>
    </w:p>
    <w:p w14:paraId="2A57521E" w14:textId="77777777" w:rsidR="00CB4277" w:rsidRPr="00CB4277" w:rsidRDefault="00CB4277" w:rsidP="00CB4277">
      <w:pPr>
        <w:spacing w:after="5" w:line="360" w:lineRule="auto"/>
        <w:ind w:left="720" w:right="76" w:hanging="720"/>
        <w:rPr>
          <w:noProof/>
          <w:sz w:val="20"/>
        </w:rPr>
      </w:pPr>
      <w:r w:rsidRPr="00CB4277">
        <w:rPr>
          <w:noProof/>
          <w:sz w:val="20"/>
        </w:rPr>
        <w:t xml:space="preserve">Handayani, L. N. (2018). </w:t>
      </w:r>
      <w:r w:rsidRPr="00CB4277">
        <w:rPr>
          <w:i/>
          <w:iCs/>
          <w:noProof/>
          <w:sz w:val="20"/>
        </w:rPr>
        <w:t>Prinsip-prinsip ekonomi Islam</w:t>
      </w:r>
      <w:r w:rsidRPr="00CB4277">
        <w:rPr>
          <w:noProof/>
          <w:sz w:val="20"/>
        </w:rPr>
        <w:t xml:space="preserve">. Universitas Gadjah Mada. </w:t>
      </w:r>
      <w:hyperlink r:id="rId7" w:history="1">
        <w:r w:rsidRPr="00CB4277">
          <w:rPr>
            <w:rStyle w:val="Hyperlink"/>
            <w:noProof/>
            <w:sz w:val="20"/>
          </w:rPr>
          <w:t>https://pkebs.feb.ugm.ac.id/2018/07/02</w:t>
        </w:r>
      </w:hyperlink>
    </w:p>
    <w:p w14:paraId="72F61399" w14:textId="77777777" w:rsidR="00CB4277" w:rsidRPr="00CB4277" w:rsidRDefault="00CB4277" w:rsidP="00CB4277">
      <w:pPr>
        <w:spacing w:after="5" w:line="360" w:lineRule="auto"/>
        <w:ind w:left="720" w:right="76" w:hanging="720"/>
        <w:rPr>
          <w:noProof/>
          <w:sz w:val="20"/>
        </w:rPr>
      </w:pPr>
      <w:r w:rsidRPr="00CB4277">
        <w:rPr>
          <w:noProof/>
          <w:sz w:val="20"/>
        </w:rPr>
        <w:t xml:space="preserve">Harahap, M., &amp; D. M. (2016). </w:t>
      </w:r>
      <w:r w:rsidRPr="00CB4277">
        <w:rPr>
          <w:i/>
          <w:iCs/>
          <w:noProof/>
          <w:sz w:val="20"/>
        </w:rPr>
        <w:t>The handbook of Islamic economics</w:t>
      </w:r>
      <w:r w:rsidRPr="00CB4277">
        <w:rPr>
          <w:noProof/>
          <w:sz w:val="20"/>
        </w:rPr>
        <w:t>. Universitas Islam Negeri Sumatera Utara.</w:t>
      </w:r>
    </w:p>
    <w:p w14:paraId="655AD874" w14:textId="77777777" w:rsidR="00CB4277" w:rsidRPr="00CB4277" w:rsidRDefault="00CB4277" w:rsidP="00CB4277">
      <w:pPr>
        <w:spacing w:after="5" w:line="360" w:lineRule="auto"/>
        <w:ind w:left="720" w:right="76" w:hanging="720"/>
        <w:rPr>
          <w:noProof/>
          <w:sz w:val="20"/>
        </w:rPr>
      </w:pPr>
      <w:r w:rsidRPr="00CB4277">
        <w:rPr>
          <w:noProof/>
          <w:sz w:val="20"/>
        </w:rPr>
        <w:t xml:space="preserve">Ichsan, M. (2020). Konsep uang dalam perspektif ekonomi Islam. </w:t>
      </w:r>
      <w:r w:rsidRPr="00CB4277">
        <w:rPr>
          <w:i/>
          <w:iCs/>
          <w:noProof/>
          <w:sz w:val="20"/>
        </w:rPr>
        <w:t>Profetika: Jurnal Studi Islam, 21</w:t>
      </w:r>
      <w:r w:rsidRPr="00CB4277">
        <w:rPr>
          <w:noProof/>
          <w:sz w:val="20"/>
        </w:rPr>
        <w:t>(1).</w:t>
      </w:r>
    </w:p>
    <w:p w14:paraId="692ECE5A" w14:textId="77777777" w:rsidR="00CB4277" w:rsidRPr="00CB4277" w:rsidRDefault="00CB4277" w:rsidP="00CB4277">
      <w:pPr>
        <w:spacing w:after="5" w:line="360" w:lineRule="auto"/>
        <w:ind w:left="720" w:right="76" w:hanging="720"/>
        <w:rPr>
          <w:noProof/>
          <w:sz w:val="20"/>
        </w:rPr>
      </w:pPr>
      <w:r w:rsidRPr="00CB4277">
        <w:rPr>
          <w:noProof/>
          <w:sz w:val="20"/>
        </w:rPr>
        <w:t xml:space="preserve">Khoiry, K. A., Satria, M. A., &amp; Ariansyah, N. R. (2023). </w:t>
      </w:r>
      <w:r w:rsidRPr="00CB4277">
        <w:rPr>
          <w:noProof/>
          <w:sz w:val="20"/>
          <w:lang w:val="fi-FI"/>
        </w:rPr>
        <w:t xml:space="preserve">Perbandingan antara sistem ekonomi Islam dan ekonomi konvensional: Kelebihan dan kekurangan. </w:t>
      </w:r>
      <w:r w:rsidRPr="00CB4277">
        <w:rPr>
          <w:i/>
          <w:iCs/>
          <w:noProof/>
          <w:sz w:val="20"/>
        </w:rPr>
        <w:t>Journal Islamic Education</w:t>
      </w:r>
      <w:r w:rsidRPr="00CB4277">
        <w:rPr>
          <w:noProof/>
          <w:sz w:val="20"/>
        </w:rPr>
        <w:t xml:space="preserve">. </w:t>
      </w:r>
      <w:hyperlink r:id="rId8" w:history="1">
        <w:r w:rsidRPr="00CB4277">
          <w:rPr>
            <w:rStyle w:val="Hyperlink"/>
            <w:noProof/>
            <w:sz w:val="20"/>
          </w:rPr>
          <w:t>https://maryamsejahtera.com/index.php/education/index</w:t>
        </w:r>
      </w:hyperlink>
    </w:p>
    <w:p w14:paraId="43AF4855" w14:textId="77777777" w:rsidR="00CB4277" w:rsidRPr="00CB4277" w:rsidRDefault="00CB4277" w:rsidP="00CB4277">
      <w:pPr>
        <w:spacing w:after="5" w:line="360" w:lineRule="auto"/>
        <w:ind w:left="720" w:right="76" w:hanging="720"/>
        <w:rPr>
          <w:noProof/>
          <w:sz w:val="20"/>
        </w:rPr>
      </w:pPr>
      <w:r w:rsidRPr="00CB4277">
        <w:rPr>
          <w:noProof/>
          <w:sz w:val="20"/>
        </w:rPr>
        <w:t xml:space="preserve">Lidyana, N. (2015). Perbandingan ekonomi konvensional dan ekonomi Islam. </w:t>
      </w:r>
      <w:r w:rsidRPr="00CB4277">
        <w:rPr>
          <w:i/>
          <w:iCs/>
          <w:noProof/>
          <w:sz w:val="20"/>
        </w:rPr>
        <w:t>Iqtishodiyah</w:t>
      </w:r>
      <w:r w:rsidRPr="00CB4277">
        <w:rPr>
          <w:noProof/>
          <w:sz w:val="20"/>
        </w:rPr>
        <w:t xml:space="preserve">. </w:t>
      </w:r>
      <w:hyperlink r:id="rId9" w:history="1">
        <w:r w:rsidRPr="00CB4277">
          <w:rPr>
            <w:rStyle w:val="Hyperlink"/>
            <w:noProof/>
            <w:sz w:val="20"/>
          </w:rPr>
          <w:t>https://ejournal.unzah.ac.id/index.php/iqtishodiyah/article/view/198</w:t>
        </w:r>
      </w:hyperlink>
    </w:p>
    <w:p w14:paraId="3676C576" w14:textId="77777777" w:rsidR="00CB4277" w:rsidRPr="00CB4277" w:rsidRDefault="00CB4277" w:rsidP="00CB4277">
      <w:pPr>
        <w:spacing w:after="5" w:line="360" w:lineRule="auto"/>
        <w:ind w:left="720" w:right="76" w:hanging="720"/>
        <w:rPr>
          <w:noProof/>
          <w:sz w:val="20"/>
        </w:rPr>
      </w:pPr>
      <w:r w:rsidRPr="00CB4277">
        <w:rPr>
          <w:noProof/>
          <w:sz w:val="20"/>
        </w:rPr>
        <w:t xml:space="preserve">M. S., &amp; Asmendri. (2020). Penelitian kepustakaan (Library research). </w:t>
      </w:r>
      <w:r w:rsidRPr="00CB4277">
        <w:rPr>
          <w:i/>
          <w:iCs/>
          <w:noProof/>
          <w:sz w:val="20"/>
        </w:rPr>
        <w:t>Natural Science: Jurnal Penelitian Bidang IPA</w:t>
      </w:r>
      <w:r w:rsidRPr="00CB4277">
        <w:rPr>
          <w:noProof/>
          <w:sz w:val="20"/>
        </w:rPr>
        <w:t>.</w:t>
      </w:r>
    </w:p>
    <w:p w14:paraId="05821EE1" w14:textId="77777777" w:rsidR="00CB4277" w:rsidRPr="00CB4277" w:rsidRDefault="00CB4277" w:rsidP="00CB4277">
      <w:pPr>
        <w:spacing w:after="5" w:line="360" w:lineRule="auto"/>
        <w:ind w:left="720" w:right="76" w:hanging="720"/>
        <w:rPr>
          <w:noProof/>
          <w:sz w:val="20"/>
        </w:rPr>
      </w:pPr>
      <w:r w:rsidRPr="00CB4277">
        <w:rPr>
          <w:noProof/>
          <w:sz w:val="20"/>
        </w:rPr>
        <w:t xml:space="preserve">Mulyani, S., &amp; Aminah, S. (2020). Uang dalam tinjauan sistem moneter Islam. </w:t>
      </w:r>
      <w:r w:rsidRPr="00CB4277">
        <w:rPr>
          <w:i/>
          <w:iCs/>
          <w:noProof/>
          <w:sz w:val="20"/>
        </w:rPr>
        <w:t>Al-Iqtishod: Jurnal Ekonomi Syariah</w:t>
      </w:r>
      <w:r w:rsidRPr="00CB4277">
        <w:rPr>
          <w:noProof/>
          <w:sz w:val="20"/>
        </w:rPr>
        <w:t>.</w:t>
      </w:r>
    </w:p>
    <w:p w14:paraId="6BE75D80" w14:textId="77777777" w:rsidR="00CB4277" w:rsidRPr="00CB4277" w:rsidRDefault="00CB4277" w:rsidP="00CB4277">
      <w:pPr>
        <w:spacing w:after="5" w:line="360" w:lineRule="auto"/>
        <w:ind w:left="720" w:right="76" w:hanging="720"/>
        <w:rPr>
          <w:noProof/>
          <w:sz w:val="20"/>
        </w:rPr>
      </w:pPr>
      <w:r w:rsidRPr="00CB4277">
        <w:rPr>
          <w:noProof/>
          <w:sz w:val="20"/>
        </w:rPr>
        <w:t xml:space="preserve">N. M. (2024). Analisis perbandingan teori produksi menurut Thomas Robert Malthus dan Abu Hamid Al Ghazali. </w:t>
      </w:r>
      <w:r w:rsidRPr="00CB4277">
        <w:rPr>
          <w:i/>
          <w:iCs/>
          <w:noProof/>
          <w:sz w:val="20"/>
        </w:rPr>
        <w:t>Ecobankers: Journal of Economy and Banking</w:t>
      </w:r>
      <w:r w:rsidRPr="00CB4277">
        <w:rPr>
          <w:noProof/>
          <w:sz w:val="20"/>
        </w:rPr>
        <w:t>.</w:t>
      </w:r>
    </w:p>
    <w:p w14:paraId="25FAE772" w14:textId="77777777" w:rsidR="00CB4277" w:rsidRPr="00CB4277" w:rsidRDefault="00CB4277" w:rsidP="00CB4277">
      <w:pPr>
        <w:spacing w:after="5" w:line="360" w:lineRule="auto"/>
        <w:ind w:left="720" w:right="76" w:hanging="720"/>
        <w:rPr>
          <w:noProof/>
          <w:sz w:val="20"/>
        </w:rPr>
      </w:pPr>
      <w:r w:rsidRPr="00CB4277">
        <w:rPr>
          <w:noProof/>
          <w:sz w:val="20"/>
        </w:rPr>
        <w:t xml:space="preserve">Nasrullah, A. (2017). Sistem moneter Islam: Menuju kesejahteraan. </w:t>
      </w:r>
      <w:r w:rsidRPr="00CB4277">
        <w:rPr>
          <w:i/>
          <w:iCs/>
          <w:noProof/>
          <w:sz w:val="20"/>
        </w:rPr>
        <w:t>Jurnal Studia Islamika, 13</w:t>
      </w:r>
      <w:r w:rsidRPr="00CB4277">
        <w:rPr>
          <w:noProof/>
          <w:sz w:val="20"/>
        </w:rPr>
        <w:t xml:space="preserve">(2), 272–287. </w:t>
      </w:r>
      <w:hyperlink r:id="rId10" w:history="1">
        <w:r w:rsidRPr="00CB4277">
          <w:rPr>
            <w:rStyle w:val="Hyperlink"/>
            <w:noProof/>
            <w:sz w:val="20"/>
          </w:rPr>
          <w:t>https://doi.org/10.24239/jsi.vol13.iss2.440</w:t>
        </w:r>
      </w:hyperlink>
    </w:p>
    <w:p w14:paraId="258DC247" w14:textId="77777777" w:rsidR="00CB4277" w:rsidRPr="00CB4277" w:rsidRDefault="00CB4277" w:rsidP="00CB4277">
      <w:pPr>
        <w:spacing w:after="5" w:line="360" w:lineRule="auto"/>
        <w:ind w:left="720" w:right="76" w:hanging="720"/>
        <w:rPr>
          <w:noProof/>
          <w:sz w:val="20"/>
        </w:rPr>
      </w:pPr>
      <w:r w:rsidRPr="00CB4277">
        <w:rPr>
          <w:noProof/>
          <w:sz w:val="20"/>
        </w:rPr>
        <w:t xml:space="preserve">Putri Alwaris, S. A. (2023). Adopsi nilai-nilai Islam pada instrumen kebijakan moneter dalam mengontrol peredaran uang. </w:t>
      </w:r>
      <w:r w:rsidRPr="00CB4277">
        <w:rPr>
          <w:i/>
          <w:iCs/>
          <w:noProof/>
          <w:sz w:val="20"/>
        </w:rPr>
        <w:t>Kunuz: Journal of Islamic Banking and Finance, 3</w:t>
      </w:r>
      <w:r w:rsidRPr="00CB4277">
        <w:rPr>
          <w:noProof/>
          <w:sz w:val="20"/>
        </w:rPr>
        <w:t>(1), 65–77.</w:t>
      </w:r>
    </w:p>
    <w:p w14:paraId="4A62EAAB" w14:textId="77777777" w:rsidR="00CB4277" w:rsidRPr="00CB4277" w:rsidRDefault="00CB4277" w:rsidP="00CB4277">
      <w:pPr>
        <w:spacing w:after="5" w:line="360" w:lineRule="auto"/>
        <w:ind w:left="720" w:right="76" w:hanging="720"/>
        <w:rPr>
          <w:noProof/>
          <w:sz w:val="20"/>
        </w:rPr>
      </w:pPr>
      <w:r w:rsidRPr="00CB4277">
        <w:rPr>
          <w:noProof/>
          <w:sz w:val="20"/>
        </w:rPr>
        <w:t xml:space="preserve">Rahmatia, S., Muhibbuddin, &amp; Syawaluddin. (2022). Uang dan moneter dalam sistem keuangan Islam. </w:t>
      </w:r>
      <w:r w:rsidRPr="00CB4277">
        <w:rPr>
          <w:i/>
          <w:iCs/>
          <w:noProof/>
          <w:sz w:val="20"/>
        </w:rPr>
        <w:t>Mutawazin: Jurnal Ekonomi Syariah, 3</w:t>
      </w:r>
      <w:r w:rsidRPr="00CB4277">
        <w:rPr>
          <w:noProof/>
          <w:sz w:val="20"/>
        </w:rPr>
        <w:t>(1).</w:t>
      </w:r>
    </w:p>
    <w:p w14:paraId="4FD189E5" w14:textId="77777777" w:rsidR="00CB4277" w:rsidRPr="00CB4277" w:rsidRDefault="00CB4277" w:rsidP="00CB4277">
      <w:pPr>
        <w:spacing w:after="5" w:line="360" w:lineRule="auto"/>
        <w:ind w:left="720" w:right="76" w:hanging="720"/>
        <w:rPr>
          <w:noProof/>
          <w:sz w:val="20"/>
          <w:lang w:val="fi-FI"/>
        </w:rPr>
      </w:pPr>
      <w:r w:rsidRPr="00CB4277">
        <w:rPr>
          <w:noProof/>
          <w:sz w:val="20"/>
        </w:rPr>
        <w:t xml:space="preserve">Riadlul Badi’, M. H. (2019). </w:t>
      </w:r>
      <w:r w:rsidRPr="00CB4277">
        <w:rPr>
          <w:i/>
          <w:iCs/>
          <w:noProof/>
          <w:sz w:val="20"/>
        </w:rPr>
        <w:t>Quo vadis dinar dan dirham dalam sistem ekonomi global (Perspektif sejarah masa lalu, antara harapan dan kenyataan)</w:t>
      </w:r>
      <w:r w:rsidRPr="00CB4277">
        <w:rPr>
          <w:noProof/>
          <w:sz w:val="20"/>
        </w:rPr>
        <w:t xml:space="preserve">. </w:t>
      </w:r>
      <w:r w:rsidRPr="00CB4277">
        <w:rPr>
          <w:noProof/>
          <w:sz w:val="20"/>
          <w:lang w:val="fi-FI"/>
        </w:rPr>
        <w:t xml:space="preserve">Ma’had Aly Jakarta. </w:t>
      </w:r>
      <w:hyperlink r:id="rId11" w:history="1">
        <w:r w:rsidRPr="00CB4277">
          <w:rPr>
            <w:rStyle w:val="Hyperlink"/>
            <w:noProof/>
            <w:sz w:val="20"/>
            <w:lang w:val="fi-FI"/>
          </w:rPr>
          <w:t>https://www.mahadalyjakarta.com/wp-content</w:t>
        </w:r>
      </w:hyperlink>
    </w:p>
    <w:p w14:paraId="34A405FC" w14:textId="77777777" w:rsidR="00CB4277" w:rsidRPr="00CB4277" w:rsidRDefault="00CB4277" w:rsidP="00CB4277">
      <w:pPr>
        <w:spacing w:after="5" w:line="360" w:lineRule="auto"/>
        <w:ind w:left="720" w:right="76" w:hanging="720"/>
        <w:rPr>
          <w:noProof/>
          <w:sz w:val="20"/>
          <w:lang w:val="fi-FI"/>
        </w:rPr>
      </w:pPr>
      <w:r w:rsidRPr="00CB4277">
        <w:rPr>
          <w:noProof/>
          <w:sz w:val="20"/>
          <w:lang w:val="fi-FI"/>
        </w:rPr>
        <w:t xml:space="preserve">Ridwan, A. H. (2022). Keadilan sebagai prinsip dalam ekonomi syariah serta aplikasinya pada mudharabah Aris Munandar. </w:t>
      </w:r>
      <w:r w:rsidRPr="00CB4277">
        <w:rPr>
          <w:i/>
          <w:iCs/>
          <w:noProof/>
          <w:sz w:val="20"/>
          <w:lang w:val="fi-FI"/>
        </w:rPr>
        <w:t>Maqdis: Jurnal Kajian Ekonomi Islam, 7</w:t>
      </w:r>
      <w:r w:rsidRPr="00CB4277">
        <w:rPr>
          <w:noProof/>
          <w:sz w:val="20"/>
          <w:lang w:val="fi-FI"/>
        </w:rPr>
        <w:t>(1), 89.</w:t>
      </w:r>
    </w:p>
    <w:p w14:paraId="13866EB0" w14:textId="77777777" w:rsidR="00CB4277" w:rsidRPr="00CB4277" w:rsidRDefault="00CB4277" w:rsidP="00CB4277">
      <w:pPr>
        <w:spacing w:after="5" w:line="360" w:lineRule="auto"/>
        <w:ind w:left="720" w:right="76" w:hanging="720"/>
        <w:rPr>
          <w:noProof/>
          <w:sz w:val="20"/>
          <w:lang w:val="fi-FI"/>
        </w:rPr>
      </w:pPr>
      <w:r w:rsidRPr="00CB4277">
        <w:rPr>
          <w:noProof/>
          <w:sz w:val="20"/>
          <w:lang w:val="fi-FI"/>
        </w:rPr>
        <w:lastRenderedPageBreak/>
        <w:t xml:space="preserve">Shalwa, Ahmad, &amp; Nurul. (2024). Efektifitas pada kebijakan sistem moneter di dalam Islam. </w:t>
      </w:r>
      <w:r w:rsidRPr="00CB4277">
        <w:rPr>
          <w:i/>
          <w:iCs/>
          <w:noProof/>
          <w:sz w:val="20"/>
          <w:lang w:val="fi-FI"/>
        </w:rPr>
        <w:t>Jurnal Ilmiah Ekonomi dan Manajemen, 2</w:t>
      </w:r>
      <w:r w:rsidRPr="00CB4277">
        <w:rPr>
          <w:noProof/>
          <w:sz w:val="20"/>
          <w:lang w:val="fi-FI"/>
        </w:rPr>
        <w:t>.</w:t>
      </w:r>
    </w:p>
    <w:p w14:paraId="27511D1F" w14:textId="77777777" w:rsidR="00CB4277" w:rsidRPr="00CB4277" w:rsidRDefault="00CB4277" w:rsidP="00CB4277">
      <w:pPr>
        <w:spacing w:after="5" w:line="360" w:lineRule="auto"/>
        <w:ind w:left="720" w:right="76" w:hanging="720"/>
        <w:rPr>
          <w:noProof/>
          <w:sz w:val="20"/>
        </w:rPr>
      </w:pPr>
      <w:r w:rsidRPr="00CB4277">
        <w:rPr>
          <w:noProof/>
          <w:sz w:val="20"/>
          <w:lang w:val="fi-FI"/>
        </w:rPr>
        <w:t xml:space="preserve">Tsani, M. M., Nanda, A., Rasti, A., &amp; Yaqin, A. (2022). </w:t>
      </w:r>
      <w:r w:rsidRPr="00CB4277">
        <w:rPr>
          <w:i/>
          <w:iCs/>
          <w:noProof/>
          <w:sz w:val="20"/>
        </w:rPr>
        <w:t>Sistem moneter Islam dan sistem moneter konvensional</w:t>
      </w:r>
      <w:r w:rsidRPr="00CB4277">
        <w:rPr>
          <w:noProof/>
          <w:sz w:val="20"/>
        </w:rPr>
        <w:t xml:space="preserve"> [Preprint]. OSF. </w:t>
      </w:r>
      <w:hyperlink r:id="rId12" w:history="1">
        <w:r w:rsidRPr="00CB4277">
          <w:rPr>
            <w:rStyle w:val="Hyperlink"/>
            <w:noProof/>
            <w:sz w:val="20"/>
          </w:rPr>
          <w:t>https://osf.io/preprints/osf/2guzw</w:t>
        </w:r>
      </w:hyperlink>
    </w:p>
    <w:p w14:paraId="6DD6F72A" w14:textId="77777777" w:rsidR="00CB4277" w:rsidRPr="00CB4277" w:rsidRDefault="00CB4277" w:rsidP="00CB4277">
      <w:pPr>
        <w:spacing w:after="5" w:line="360" w:lineRule="auto"/>
        <w:ind w:left="720" w:right="76" w:hanging="720"/>
        <w:rPr>
          <w:noProof/>
          <w:sz w:val="20"/>
        </w:rPr>
      </w:pPr>
      <w:r w:rsidRPr="00CB4277">
        <w:rPr>
          <w:noProof/>
          <w:sz w:val="20"/>
        </w:rPr>
        <w:t>Z. I. (2012). Sistem moneter dalam perspektif ekonomi Islam. Universitas Islam Negeri Sultan Maulana Hasanuddin.</w:t>
      </w:r>
    </w:p>
    <w:p w14:paraId="57BAAAF5" w14:textId="6AD4FC58" w:rsidR="00F233E7" w:rsidRPr="004942C6" w:rsidRDefault="00765E3F" w:rsidP="00CB4277">
      <w:pPr>
        <w:spacing w:after="5" w:line="360" w:lineRule="auto"/>
        <w:ind w:left="720" w:right="76" w:hanging="720"/>
        <w:rPr>
          <w:noProof/>
          <w:lang w:val="id-ID"/>
        </w:rPr>
      </w:pPr>
      <w:r w:rsidRPr="004942C6">
        <w:rPr>
          <w:noProof/>
          <w:sz w:val="20"/>
          <w:lang w:val="id-ID"/>
        </w:rPr>
        <w:t xml:space="preserve"> </w:t>
      </w:r>
    </w:p>
    <w:p w14:paraId="16C3DD20" w14:textId="21EEE5A2" w:rsidR="00CB4277" w:rsidRPr="004942C6" w:rsidRDefault="00765E3F" w:rsidP="00CB4277">
      <w:pPr>
        <w:spacing w:after="0" w:line="360" w:lineRule="auto"/>
        <w:ind w:left="0" w:right="0" w:firstLine="0"/>
        <w:jc w:val="left"/>
        <w:rPr>
          <w:noProof/>
          <w:lang w:val="id-ID"/>
        </w:rPr>
      </w:pPr>
      <w:r w:rsidRPr="004942C6">
        <w:rPr>
          <w:noProof/>
          <w:sz w:val="20"/>
          <w:lang w:val="id-ID"/>
        </w:rPr>
        <w:t xml:space="preserve"> </w:t>
      </w:r>
    </w:p>
    <w:p w14:paraId="1E6FF7E6" w14:textId="4AC50137" w:rsidR="00F233E7" w:rsidRPr="004942C6" w:rsidRDefault="00F233E7" w:rsidP="004942C6">
      <w:pPr>
        <w:spacing w:after="0" w:line="360" w:lineRule="auto"/>
        <w:ind w:left="721" w:right="0" w:firstLine="0"/>
        <w:jc w:val="left"/>
        <w:rPr>
          <w:noProof/>
          <w:lang w:val="id-ID"/>
        </w:rPr>
      </w:pPr>
    </w:p>
    <w:sectPr w:rsidR="00F233E7" w:rsidRPr="004942C6" w:rsidSect="00D630F3">
      <w:headerReference w:type="default" r:id="rId13"/>
      <w:pgSz w:w="11904" w:h="16838"/>
      <w:pgMar w:top="1702" w:right="1327" w:bottom="1557" w:left="1416" w:header="720" w:footer="720" w:gutter="0"/>
      <w:pgNumType w:start="12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C54AF" w14:textId="77777777" w:rsidR="00460681" w:rsidRDefault="00460681" w:rsidP="00CB4277">
      <w:pPr>
        <w:spacing w:after="0" w:line="240" w:lineRule="auto"/>
      </w:pPr>
      <w:r>
        <w:separator/>
      </w:r>
    </w:p>
  </w:endnote>
  <w:endnote w:type="continuationSeparator" w:id="0">
    <w:p w14:paraId="1AB71E5B" w14:textId="77777777" w:rsidR="00460681" w:rsidRDefault="00460681" w:rsidP="00CB42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C20AE" w14:textId="77777777" w:rsidR="00460681" w:rsidRDefault="00460681" w:rsidP="00CB4277">
      <w:pPr>
        <w:spacing w:after="0" w:line="240" w:lineRule="auto"/>
      </w:pPr>
      <w:r>
        <w:separator/>
      </w:r>
    </w:p>
  </w:footnote>
  <w:footnote w:type="continuationSeparator" w:id="0">
    <w:p w14:paraId="0CC94918" w14:textId="77777777" w:rsidR="00460681" w:rsidRDefault="00460681" w:rsidP="00CB42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9960092"/>
      <w:docPartObj>
        <w:docPartGallery w:val="Page Numbers (Top of Page)"/>
        <w:docPartUnique/>
      </w:docPartObj>
    </w:sdtPr>
    <w:sdtEndPr>
      <w:rPr>
        <w:noProof/>
      </w:rPr>
    </w:sdtEndPr>
    <w:sdtContent>
      <w:p w14:paraId="6357054B" w14:textId="0E7BDEC9" w:rsidR="00CB4277" w:rsidRDefault="00CB427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6F7E59F" w14:textId="77777777" w:rsidR="00CB4277" w:rsidRDefault="00CB4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82CAC"/>
    <w:multiLevelType w:val="hybridMultilevel"/>
    <w:tmpl w:val="EB2CA54C"/>
    <w:lvl w:ilvl="0" w:tplc="DD989B5E">
      <w:start w:val="1"/>
      <w:numFmt w:val="bullet"/>
      <w:lvlText w:val="•"/>
      <w:lvlJc w:val="left"/>
      <w:pPr>
        <w:ind w:left="6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FE7FA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6C008E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91E31F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34791E">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BDC61CE">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6F214D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EE45854">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A859C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466F8E"/>
    <w:multiLevelType w:val="hybridMultilevel"/>
    <w:tmpl w:val="AF2A75FC"/>
    <w:lvl w:ilvl="0" w:tplc="DBE46D92">
      <w:start w:val="1"/>
      <w:numFmt w:val="decimal"/>
      <w:lvlText w:val="%1."/>
      <w:lvlJc w:val="left"/>
      <w:pPr>
        <w:ind w:left="1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C08CBDC">
      <w:start w:val="1"/>
      <w:numFmt w:val="lowerLetter"/>
      <w:lvlText w:val="%2"/>
      <w:lvlJc w:val="left"/>
      <w:pPr>
        <w:ind w:left="1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880BDA">
      <w:start w:val="1"/>
      <w:numFmt w:val="lowerRoman"/>
      <w:lvlText w:val="%3"/>
      <w:lvlJc w:val="left"/>
      <w:pPr>
        <w:ind w:left="2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A67EDE">
      <w:start w:val="1"/>
      <w:numFmt w:val="decimal"/>
      <w:lvlText w:val="%4"/>
      <w:lvlJc w:val="left"/>
      <w:pPr>
        <w:ind w:left="28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FE58C0">
      <w:start w:val="1"/>
      <w:numFmt w:val="lowerLetter"/>
      <w:lvlText w:val="%5"/>
      <w:lvlJc w:val="left"/>
      <w:pPr>
        <w:ind w:left="36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6AF6A2">
      <w:start w:val="1"/>
      <w:numFmt w:val="lowerRoman"/>
      <w:lvlText w:val="%6"/>
      <w:lvlJc w:val="left"/>
      <w:pPr>
        <w:ind w:left="4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DA85F70">
      <w:start w:val="1"/>
      <w:numFmt w:val="decimal"/>
      <w:lvlText w:val="%7"/>
      <w:lvlJc w:val="left"/>
      <w:pPr>
        <w:ind w:left="50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B89428">
      <w:start w:val="1"/>
      <w:numFmt w:val="lowerLetter"/>
      <w:lvlText w:val="%8"/>
      <w:lvlJc w:val="left"/>
      <w:pPr>
        <w:ind w:left="57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CB2230E">
      <w:start w:val="1"/>
      <w:numFmt w:val="lowerRoman"/>
      <w:lvlText w:val="%9"/>
      <w:lvlJc w:val="left"/>
      <w:pPr>
        <w:ind w:left="64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5C14E9F"/>
    <w:multiLevelType w:val="hybridMultilevel"/>
    <w:tmpl w:val="EE5CF94C"/>
    <w:lvl w:ilvl="0" w:tplc="76727970">
      <w:start w:val="1"/>
      <w:numFmt w:val="bullet"/>
      <w:lvlText w:val="•"/>
      <w:lvlJc w:val="left"/>
      <w:pPr>
        <w:ind w:left="12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444C6A12">
      <w:start w:val="1"/>
      <w:numFmt w:val="bullet"/>
      <w:lvlText w:val="o"/>
      <w:lvlJc w:val="left"/>
      <w:pPr>
        <w:ind w:left="193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1BAF360">
      <w:start w:val="1"/>
      <w:numFmt w:val="bullet"/>
      <w:lvlText w:val="▪"/>
      <w:lvlJc w:val="left"/>
      <w:pPr>
        <w:ind w:left="26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5320F5C">
      <w:start w:val="1"/>
      <w:numFmt w:val="bullet"/>
      <w:lvlText w:val="•"/>
      <w:lvlJc w:val="left"/>
      <w:pPr>
        <w:ind w:left="337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EBC0422">
      <w:start w:val="1"/>
      <w:numFmt w:val="bullet"/>
      <w:lvlText w:val="o"/>
      <w:lvlJc w:val="left"/>
      <w:pPr>
        <w:ind w:left="409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0E24C084">
      <w:start w:val="1"/>
      <w:numFmt w:val="bullet"/>
      <w:lvlText w:val="▪"/>
      <w:lvlJc w:val="left"/>
      <w:pPr>
        <w:ind w:left="481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407C3C3A">
      <w:start w:val="1"/>
      <w:numFmt w:val="bullet"/>
      <w:lvlText w:val="•"/>
      <w:lvlJc w:val="left"/>
      <w:pPr>
        <w:ind w:left="55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8C8CAA6">
      <w:start w:val="1"/>
      <w:numFmt w:val="bullet"/>
      <w:lvlText w:val="o"/>
      <w:lvlJc w:val="left"/>
      <w:pPr>
        <w:ind w:left="625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D965778">
      <w:start w:val="1"/>
      <w:numFmt w:val="bullet"/>
      <w:lvlText w:val="▪"/>
      <w:lvlJc w:val="left"/>
      <w:pPr>
        <w:ind w:left="697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BA0115F"/>
    <w:multiLevelType w:val="hybridMultilevel"/>
    <w:tmpl w:val="1EF05E92"/>
    <w:lvl w:ilvl="0" w:tplc="721ADA5A">
      <w:start w:val="13"/>
      <w:numFmt w:val="upperLetter"/>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65E46A82">
      <w:start w:val="1"/>
      <w:numFmt w:val="lowerLetter"/>
      <w:lvlText w:val="%2"/>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B846346">
      <w:start w:val="1"/>
      <w:numFmt w:val="lowerRoman"/>
      <w:lvlText w:val="%3"/>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3109894">
      <w:start w:val="1"/>
      <w:numFmt w:val="decimal"/>
      <w:lvlText w:val="%4"/>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033464AC">
      <w:start w:val="1"/>
      <w:numFmt w:val="lowerLetter"/>
      <w:lvlText w:val="%5"/>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9F0C21CE">
      <w:start w:val="1"/>
      <w:numFmt w:val="lowerRoman"/>
      <w:lvlText w:val="%6"/>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14C06B4">
      <w:start w:val="1"/>
      <w:numFmt w:val="decimal"/>
      <w:lvlText w:val="%7"/>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96DAD4EA">
      <w:start w:val="1"/>
      <w:numFmt w:val="lowerLetter"/>
      <w:lvlText w:val="%8"/>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178DACE">
      <w:start w:val="1"/>
      <w:numFmt w:val="lowerRoman"/>
      <w:lvlText w:val="%9"/>
      <w:lvlJc w:val="left"/>
      <w:pPr>
        <w:ind w:left="68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8353BB"/>
    <w:multiLevelType w:val="hybridMultilevel"/>
    <w:tmpl w:val="FA60EEE0"/>
    <w:lvl w:ilvl="0" w:tplc="B768BB3A">
      <w:start w:val="1"/>
      <w:numFmt w:val="bullet"/>
      <w:lvlText w:val="•"/>
      <w:lvlJc w:val="left"/>
      <w:pPr>
        <w:ind w:left="10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A383764">
      <w:start w:val="1"/>
      <w:numFmt w:val="bullet"/>
      <w:lvlText w:val="o"/>
      <w:lvlJc w:val="left"/>
      <w:pPr>
        <w:ind w:left="18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ED44526">
      <w:start w:val="1"/>
      <w:numFmt w:val="bullet"/>
      <w:lvlText w:val="▪"/>
      <w:lvlJc w:val="left"/>
      <w:pPr>
        <w:ind w:left="25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59053BC">
      <w:start w:val="1"/>
      <w:numFmt w:val="bullet"/>
      <w:lvlText w:val="•"/>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78DA04">
      <w:start w:val="1"/>
      <w:numFmt w:val="bullet"/>
      <w:lvlText w:val="o"/>
      <w:lvlJc w:val="left"/>
      <w:pPr>
        <w:ind w:left="40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3823A82">
      <w:start w:val="1"/>
      <w:numFmt w:val="bullet"/>
      <w:lvlText w:val="▪"/>
      <w:lvlJc w:val="left"/>
      <w:pPr>
        <w:ind w:left="47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D545E18">
      <w:start w:val="1"/>
      <w:numFmt w:val="bullet"/>
      <w:lvlText w:val="•"/>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126D854">
      <w:start w:val="1"/>
      <w:numFmt w:val="bullet"/>
      <w:lvlText w:val="o"/>
      <w:lvlJc w:val="left"/>
      <w:pPr>
        <w:ind w:left="61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89A7E28">
      <w:start w:val="1"/>
      <w:numFmt w:val="bullet"/>
      <w:lvlText w:val="▪"/>
      <w:lvlJc w:val="left"/>
      <w:pPr>
        <w:ind w:left="68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5CE0BC4"/>
    <w:multiLevelType w:val="hybridMultilevel"/>
    <w:tmpl w:val="C7BC227A"/>
    <w:lvl w:ilvl="0" w:tplc="E69A3A16">
      <w:start w:val="1"/>
      <w:numFmt w:val="lowerLetter"/>
      <w:lvlText w:val="%1."/>
      <w:lvlJc w:val="left"/>
      <w:pPr>
        <w:ind w:left="644"/>
      </w:pPr>
      <w:rPr>
        <w:rFonts w:ascii="Times New Roman" w:eastAsia="Times New Roman" w:hAnsi="Times New Roman" w:cs="Times New Roman"/>
        <w:b w:val="0"/>
        <w:i w:val="0"/>
        <w:iCs/>
        <w:strike w:val="0"/>
        <w:dstrike w:val="0"/>
        <w:color w:val="000000"/>
        <w:sz w:val="24"/>
        <w:szCs w:val="24"/>
        <w:u w:val="none" w:color="000000"/>
        <w:bdr w:val="none" w:sz="0" w:space="0" w:color="auto"/>
        <w:shd w:val="clear" w:color="auto" w:fill="auto"/>
        <w:vertAlign w:val="baseline"/>
      </w:rPr>
    </w:lvl>
    <w:lvl w:ilvl="1" w:tplc="F1D87E24">
      <w:start w:val="1"/>
      <w:numFmt w:val="decimal"/>
      <w:lvlText w:val="%2."/>
      <w:lvlJc w:val="left"/>
      <w:pPr>
        <w:ind w:left="9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2A3666">
      <w:start w:val="1"/>
      <w:numFmt w:val="bullet"/>
      <w:lvlText w:val="•"/>
      <w:lvlJc w:val="left"/>
      <w:pPr>
        <w:ind w:left="1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7E338A">
      <w:start w:val="1"/>
      <w:numFmt w:val="bullet"/>
      <w:lvlText w:val="•"/>
      <w:lvlJc w:val="left"/>
      <w:pPr>
        <w:ind w:left="179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5CC5C4">
      <w:start w:val="1"/>
      <w:numFmt w:val="bullet"/>
      <w:lvlText w:val="o"/>
      <w:lvlJc w:val="left"/>
      <w:pPr>
        <w:ind w:left="251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B2690AE">
      <w:start w:val="1"/>
      <w:numFmt w:val="bullet"/>
      <w:lvlText w:val="▪"/>
      <w:lvlJc w:val="left"/>
      <w:pPr>
        <w:ind w:left="323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143ED2">
      <w:start w:val="1"/>
      <w:numFmt w:val="bullet"/>
      <w:lvlText w:val="•"/>
      <w:lvlJc w:val="left"/>
      <w:pPr>
        <w:ind w:left="39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58A6B2">
      <w:start w:val="1"/>
      <w:numFmt w:val="bullet"/>
      <w:lvlText w:val="o"/>
      <w:lvlJc w:val="left"/>
      <w:pPr>
        <w:ind w:left="467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7EE872">
      <w:start w:val="1"/>
      <w:numFmt w:val="bullet"/>
      <w:lvlText w:val="▪"/>
      <w:lvlJc w:val="left"/>
      <w:pPr>
        <w:ind w:left="539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7EE6C60"/>
    <w:multiLevelType w:val="hybridMultilevel"/>
    <w:tmpl w:val="F65E210C"/>
    <w:lvl w:ilvl="0" w:tplc="3FB806B0">
      <w:start w:val="12"/>
      <w:numFmt w:val="upperLetter"/>
      <w:lvlText w:val="%1."/>
      <w:lvlJc w:val="left"/>
      <w:pPr>
        <w:ind w:left="1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7FC7C7C">
      <w:start w:val="1"/>
      <w:numFmt w:val="lowerLetter"/>
      <w:lvlText w:val="%2"/>
      <w:lvlJc w:val="left"/>
      <w:pPr>
        <w:ind w:left="18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22E136A">
      <w:start w:val="1"/>
      <w:numFmt w:val="lowerRoman"/>
      <w:lvlText w:val="%3"/>
      <w:lvlJc w:val="left"/>
      <w:pPr>
        <w:ind w:left="25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465EF372">
      <w:start w:val="1"/>
      <w:numFmt w:val="decimal"/>
      <w:lvlText w:val="%4"/>
      <w:lvlJc w:val="left"/>
      <w:pPr>
        <w:ind w:left="32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4D2CB60">
      <w:start w:val="1"/>
      <w:numFmt w:val="lowerLetter"/>
      <w:lvlText w:val="%5"/>
      <w:lvlJc w:val="left"/>
      <w:pPr>
        <w:ind w:left="396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DE9CB54A">
      <w:start w:val="1"/>
      <w:numFmt w:val="lowerRoman"/>
      <w:lvlText w:val="%6"/>
      <w:lvlJc w:val="left"/>
      <w:pPr>
        <w:ind w:left="468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606A1994">
      <w:start w:val="1"/>
      <w:numFmt w:val="decimal"/>
      <w:lvlText w:val="%7"/>
      <w:lvlJc w:val="left"/>
      <w:pPr>
        <w:ind w:left="540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BD7E0D1E">
      <w:start w:val="1"/>
      <w:numFmt w:val="lowerLetter"/>
      <w:lvlText w:val="%8"/>
      <w:lvlJc w:val="left"/>
      <w:pPr>
        <w:ind w:left="612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4BA303C">
      <w:start w:val="1"/>
      <w:numFmt w:val="lowerRoman"/>
      <w:lvlText w:val="%9"/>
      <w:lvlJc w:val="left"/>
      <w:pPr>
        <w:ind w:left="684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7" w15:restartNumberingAfterBreak="0">
    <w:nsid w:val="73084E62"/>
    <w:multiLevelType w:val="hybridMultilevel"/>
    <w:tmpl w:val="A118BD08"/>
    <w:lvl w:ilvl="0" w:tplc="8FA07100">
      <w:start w:val="1"/>
      <w:numFmt w:val="decimal"/>
      <w:lvlText w:val="%1)"/>
      <w:lvlJc w:val="left"/>
      <w:pPr>
        <w:ind w:left="1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97A4EEE">
      <w:start w:val="1"/>
      <w:numFmt w:val="decimal"/>
      <w:lvlText w:val="%2)"/>
      <w:lvlJc w:val="left"/>
      <w:pPr>
        <w:ind w:left="1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696874A">
      <w:start w:val="1"/>
      <w:numFmt w:val="lowerRoman"/>
      <w:lvlText w:val="%3"/>
      <w:lvlJc w:val="left"/>
      <w:pPr>
        <w:ind w:left="17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A8CA94E">
      <w:start w:val="1"/>
      <w:numFmt w:val="decimal"/>
      <w:lvlText w:val="%4"/>
      <w:lvlJc w:val="left"/>
      <w:pPr>
        <w:ind w:left="2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5C2BFE">
      <w:start w:val="1"/>
      <w:numFmt w:val="lowerLetter"/>
      <w:lvlText w:val="%5"/>
      <w:lvlJc w:val="left"/>
      <w:pPr>
        <w:ind w:left="3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601A5C">
      <w:start w:val="1"/>
      <w:numFmt w:val="lowerRoman"/>
      <w:lvlText w:val="%6"/>
      <w:lvlJc w:val="left"/>
      <w:pPr>
        <w:ind w:left="3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5C402A6">
      <w:start w:val="1"/>
      <w:numFmt w:val="decimal"/>
      <w:lvlText w:val="%7"/>
      <w:lvlJc w:val="left"/>
      <w:pPr>
        <w:ind w:left="4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3D2A20A">
      <w:start w:val="1"/>
      <w:numFmt w:val="lowerLetter"/>
      <w:lvlText w:val="%8"/>
      <w:lvlJc w:val="left"/>
      <w:pPr>
        <w:ind w:left="5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3C5F64">
      <w:start w:val="1"/>
      <w:numFmt w:val="lowerRoman"/>
      <w:lvlText w:val="%9"/>
      <w:lvlJc w:val="left"/>
      <w:pPr>
        <w:ind w:left="6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7DC54BD1"/>
    <w:multiLevelType w:val="hybridMultilevel"/>
    <w:tmpl w:val="97EA8098"/>
    <w:lvl w:ilvl="0" w:tplc="B7E8AD94">
      <w:start w:val="1"/>
      <w:numFmt w:val="decimal"/>
      <w:lvlText w:val="%1."/>
      <w:lvlJc w:val="left"/>
      <w:pPr>
        <w:ind w:left="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ED2E14E">
      <w:start w:val="1"/>
      <w:numFmt w:val="bullet"/>
      <w:lvlText w:val="•"/>
      <w:lvlJc w:val="left"/>
      <w:pPr>
        <w:ind w:left="13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E501086">
      <w:start w:val="1"/>
      <w:numFmt w:val="bullet"/>
      <w:lvlText w:val="▪"/>
      <w:lvlJc w:val="left"/>
      <w:pPr>
        <w:ind w:left="20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54AEE6">
      <w:start w:val="1"/>
      <w:numFmt w:val="bullet"/>
      <w:lvlText w:val="•"/>
      <w:lvlJc w:val="left"/>
      <w:pPr>
        <w:ind w:left="27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7240902">
      <w:start w:val="1"/>
      <w:numFmt w:val="bullet"/>
      <w:lvlText w:val="o"/>
      <w:lvlJc w:val="left"/>
      <w:pPr>
        <w:ind w:left="351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E7E64B4">
      <w:start w:val="1"/>
      <w:numFmt w:val="bullet"/>
      <w:lvlText w:val="▪"/>
      <w:lvlJc w:val="left"/>
      <w:pPr>
        <w:ind w:left="423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F83F3C">
      <w:start w:val="1"/>
      <w:numFmt w:val="bullet"/>
      <w:lvlText w:val="•"/>
      <w:lvlJc w:val="left"/>
      <w:pPr>
        <w:ind w:left="49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A835AA">
      <w:start w:val="1"/>
      <w:numFmt w:val="bullet"/>
      <w:lvlText w:val="o"/>
      <w:lvlJc w:val="left"/>
      <w:pPr>
        <w:ind w:left="567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F2E84E">
      <w:start w:val="1"/>
      <w:numFmt w:val="bullet"/>
      <w:lvlText w:val="▪"/>
      <w:lvlJc w:val="left"/>
      <w:pPr>
        <w:ind w:left="6394"/>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124544154">
    <w:abstractNumId w:val="5"/>
  </w:num>
  <w:num w:numId="2" w16cid:durableId="2006735641">
    <w:abstractNumId w:val="8"/>
  </w:num>
  <w:num w:numId="3" w16cid:durableId="1313489841">
    <w:abstractNumId w:val="2"/>
  </w:num>
  <w:num w:numId="4" w16cid:durableId="1284340315">
    <w:abstractNumId w:val="4"/>
  </w:num>
  <w:num w:numId="5" w16cid:durableId="28536400">
    <w:abstractNumId w:val="0"/>
  </w:num>
  <w:num w:numId="6" w16cid:durableId="1939873019">
    <w:abstractNumId w:val="7"/>
  </w:num>
  <w:num w:numId="7" w16cid:durableId="457071290">
    <w:abstractNumId w:val="1"/>
  </w:num>
  <w:num w:numId="8" w16cid:durableId="1015116309">
    <w:abstractNumId w:val="6"/>
  </w:num>
  <w:num w:numId="9" w16cid:durableId="1266041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3E7"/>
    <w:rsid w:val="00082A8D"/>
    <w:rsid w:val="003A77C3"/>
    <w:rsid w:val="00460681"/>
    <w:rsid w:val="004942C6"/>
    <w:rsid w:val="00765E3F"/>
    <w:rsid w:val="0091504A"/>
    <w:rsid w:val="00CB4277"/>
    <w:rsid w:val="00D630F3"/>
    <w:rsid w:val="00F233E7"/>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F6425"/>
  <w15:docId w15:val="{287E979A-E022-4DC8-A2BA-E97F7D029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370" w:right="95" w:hanging="10"/>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3"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CB42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277"/>
    <w:rPr>
      <w:rFonts w:ascii="Times New Roman" w:eastAsia="Times New Roman" w:hAnsi="Times New Roman" w:cs="Times New Roman"/>
      <w:color w:val="000000"/>
    </w:rPr>
  </w:style>
  <w:style w:type="paragraph" w:styleId="Footer">
    <w:name w:val="footer"/>
    <w:basedOn w:val="Normal"/>
    <w:link w:val="FooterChar"/>
    <w:uiPriority w:val="99"/>
    <w:unhideWhenUsed/>
    <w:rsid w:val="00CB42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277"/>
    <w:rPr>
      <w:rFonts w:ascii="Times New Roman" w:eastAsia="Times New Roman" w:hAnsi="Times New Roman" w:cs="Times New Roman"/>
      <w:color w:val="000000"/>
    </w:rPr>
  </w:style>
  <w:style w:type="paragraph" w:styleId="NormalWeb">
    <w:name w:val="Normal (Web)"/>
    <w:basedOn w:val="Normal"/>
    <w:uiPriority w:val="99"/>
    <w:semiHidden/>
    <w:unhideWhenUsed/>
    <w:rsid w:val="00CB4277"/>
  </w:style>
  <w:style w:type="character" w:styleId="Hyperlink">
    <w:name w:val="Hyperlink"/>
    <w:basedOn w:val="DefaultParagraphFont"/>
    <w:uiPriority w:val="99"/>
    <w:unhideWhenUsed/>
    <w:rsid w:val="00CB4277"/>
    <w:rPr>
      <w:color w:val="0563C1" w:themeColor="hyperlink"/>
      <w:u w:val="single"/>
    </w:rPr>
  </w:style>
  <w:style w:type="character" w:styleId="UnresolvedMention">
    <w:name w:val="Unresolved Mention"/>
    <w:basedOn w:val="DefaultParagraphFont"/>
    <w:uiPriority w:val="99"/>
    <w:semiHidden/>
    <w:unhideWhenUsed/>
    <w:rsid w:val="00CB42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ryamsejahtera.com/index.php/education/index"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pkebs.feb.ugm.ac.id/2018/07/02" TargetMode="External"/><Relationship Id="rId12" Type="http://schemas.openxmlformats.org/officeDocument/2006/relationships/hyperlink" Target="https://osf.io/preprints/osf/2guz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ahadalyjakarta.com/wp-conten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24239/jsi.vol13.iss2.440" TargetMode="External"/><Relationship Id="rId4" Type="http://schemas.openxmlformats.org/officeDocument/2006/relationships/webSettings" Target="webSettings.xml"/><Relationship Id="rId9" Type="http://schemas.openxmlformats.org/officeDocument/2006/relationships/hyperlink" Target="https://ejournal.unzah.ac.id/index.php/iqtishodiyah/article/view/19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7290</Words>
  <Characters>41558</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Preparation of Papers in Two-Column Format for ICICI</vt:lpstr>
    </vt:vector>
  </TitlesOfParts>
  <Company/>
  <LinksUpToDate>false</LinksUpToDate>
  <CharactersWithSpaces>48751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Preparation of Papers in Two-Column Format for ICICI</dc:title>
  <dc:subject/>
  <dc:creator>pengetikan</dc:creator>
  <cp:keywords/>
  <cp:lastModifiedBy>muhammad alfaridzy</cp:lastModifiedBy>
  <cp:revision>3</cp:revision>
  <dcterms:created xsi:type="dcterms:W3CDTF">2026-10-18T05:24:00Z</dcterms:created>
  <dcterms:modified xsi:type="dcterms:W3CDTF">2026-10-18T05:35:00Z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b4884a9a1be665ce878e2836c89964431436c3cf37121e7e6a1ae498d57c76ee</vt:lpwstr>
  </property>
</Properties>
</file>